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F0F1" w14:textId="77777777" w:rsidR="008015D2" w:rsidRDefault="008015D2">
      <w:pPr>
        <w:widowControl w:val="0"/>
        <w:pBdr>
          <w:top w:val="nil"/>
          <w:left w:val="nil"/>
          <w:bottom w:val="nil"/>
          <w:right w:val="nil"/>
          <w:between w:val="nil"/>
        </w:pBdr>
        <w:spacing w:line="276" w:lineRule="auto"/>
      </w:pPr>
    </w:p>
    <w:p w14:paraId="07F1230C" w14:textId="77777777" w:rsidR="008015D2" w:rsidRDefault="00337B68">
      <w:pPr>
        <w:spacing w:before="92"/>
        <w:ind w:hanging="2"/>
        <w:jc w:val="center"/>
        <w:rPr>
          <w:b/>
          <w:color w:val="000000"/>
          <w:sz w:val="72"/>
          <w:szCs w:val="72"/>
        </w:rPr>
      </w:pPr>
      <w:r>
        <w:rPr>
          <w:noProof/>
          <w:lang w:val="en-GB"/>
        </w:rPr>
        <w:drawing>
          <wp:anchor distT="0" distB="0" distL="0" distR="0" simplePos="0" relativeHeight="251658240" behindDoc="0" locked="0" layoutInCell="1" hidden="0" allowOverlap="1" wp14:anchorId="1016D507" wp14:editId="56F724EA">
            <wp:simplePos x="0" y="0"/>
            <wp:positionH relativeFrom="column">
              <wp:posOffset>5306695</wp:posOffset>
            </wp:positionH>
            <wp:positionV relativeFrom="paragraph">
              <wp:posOffset>-217168</wp:posOffset>
            </wp:positionV>
            <wp:extent cx="882015" cy="9118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2015" cy="911860"/>
                    </a:xfrm>
                    <a:prstGeom prst="rect">
                      <a:avLst/>
                    </a:prstGeom>
                    <a:ln/>
                  </pic:spPr>
                </pic:pic>
              </a:graphicData>
            </a:graphic>
          </wp:anchor>
        </w:drawing>
      </w:r>
    </w:p>
    <w:p w14:paraId="48DA4080" w14:textId="77777777" w:rsidR="008015D2" w:rsidRDefault="008015D2">
      <w:pPr>
        <w:pBdr>
          <w:top w:val="nil"/>
          <w:left w:val="nil"/>
          <w:bottom w:val="nil"/>
          <w:right w:val="nil"/>
          <w:between w:val="nil"/>
        </w:pBdr>
        <w:ind w:hanging="2"/>
        <w:rPr>
          <w:color w:val="000000"/>
        </w:rPr>
      </w:pPr>
    </w:p>
    <w:p w14:paraId="77E950BA" w14:textId="77777777" w:rsidR="008015D2" w:rsidRDefault="008015D2">
      <w:pPr>
        <w:pBdr>
          <w:top w:val="nil"/>
          <w:left w:val="nil"/>
          <w:bottom w:val="nil"/>
          <w:right w:val="nil"/>
          <w:between w:val="nil"/>
        </w:pBdr>
        <w:ind w:hanging="2"/>
        <w:rPr>
          <w:color w:val="00CF80"/>
        </w:rPr>
      </w:pPr>
    </w:p>
    <w:p w14:paraId="4CCAF4CB" w14:textId="77777777" w:rsidR="008015D2" w:rsidRDefault="008015D2">
      <w:pPr>
        <w:pBdr>
          <w:top w:val="nil"/>
          <w:left w:val="nil"/>
          <w:bottom w:val="nil"/>
          <w:right w:val="nil"/>
          <w:between w:val="nil"/>
        </w:pBdr>
        <w:ind w:hanging="2"/>
        <w:rPr>
          <w:color w:val="000000"/>
        </w:rPr>
      </w:pPr>
    </w:p>
    <w:p w14:paraId="211DE817" w14:textId="77777777" w:rsidR="008015D2" w:rsidRDefault="008015D2">
      <w:pPr>
        <w:spacing w:before="92"/>
        <w:ind w:left="2" w:hanging="4"/>
        <w:jc w:val="center"/>
        <w:rPr>
          <w:b/>
          <w:sz w:val="40"/>
          <w:szCs w:val="40"/>
        </w:rPr>
      </w:pPr>
    </w:p>
    <w:p w14:paraId="135D73C1" w14:textId="77777777" w:rsidR="008015D2" w:rsidRDefault="008015D2">
      <w:pPr>
        <w:spacing w:before="92"/>
        <w:ind w:left="2" w:hanging="4"/>
        <w:jc w:val="center"/>
        <w:rPr>
          <w:b/>
          <w:sz w:val="40"/>
          <w:szCs w:val="40"/>
        </w:rPr>
      </w:pPr>
    </w:p>
    <w:p w14:paraId="032E6BD7" w14:textId="77777777" w:rsidR="008015D2" w:rsidRDefault="00337B68">
      <w:pPr>
        <w:spacing w:before="92"/>
        <w:ind w:left="2" w:hanging="4"/>
        <w:rPr>
          <w:sz w:val="40"/>
          <w:szCs w:val="40"/>
        </w:rPr>
      </w:pPr>
      <w:proofErr w:type="spellStart"/>
      <w:r>
        <w:rPr>
          <w:b/>
          <w:sz w:val="40"/>
          <w:szCs w:val="40"/>
        </w:rPr>
        <w:t>Beddington</w:t>
      </w:r>
      <w:proofErr w:type="spellEnd"/>
      <w:r>
        <w:rPr>
          <w:b/>
          <w:sz w:val="40"/>
          <w:szCs w:val="40"/>
        </w:rPr>
        <w:t xml:space="preserve"> Infants’ School</w:t>
      </w:r>
    </w:p>
    <w:p w14:paraId="26EBB77A" w14:textId="77777777" w:rsidR="008015D2" w:rsidRDefault="008015D2">
      <w:pPr>
        <w:spacing w:before="92"/>
        <w:ind w:left="2" w:hanging="4"/>
        <w:jc w:val="center"/>
        <w:rPr>
          <w:color w:val="000000"/>
          <w:sz w:val="40"/>
          <w:szCs w:val="40"/>
        </w:rPr>
      </w:pPr>
    </w:p>
    <w:p w14:paraId="3BEA88C8" w14:textId="77777777" w:rsidR="008015D2" w:rsidRDefault="008015D2">
      <w:pPr>
        <w:spacing w:before="92"/>
        <w:ind w:left="2" w:hanging="4"/>
        <w:jc w:val="center"/>
        <w:rPr>
          <w:color w:val="000000"/>
          <w:sz w:val="40"/>
          <w:szCs w:val="40"/>
        </w:rPr>
      </w:pPr>
    </w:p>
    <w:p w14:paraId="2F8E39BF" w14:textId="77777777" w:rsidR="008015D2" w:rsidRDefault="008015D2">
      <w:pPr>
        <w:pStyle w:val="Title"/>
        <w:ind w:left="2" w:hanging="4"/>
        <w:jc w:val="both"/>
        <w:rPr>
          <w:rFonts w:ascii="Calibri" w:eastAsia="Calibri" w:hAnsi="Calibri" w:cs="Calibri"/>
          <w:sz w:val="40"/>
          <w:szCs w:val="40"/>
        </w:rPr>
      </w:pPr>
    </w:p>
    <w:p w14:paraId="7E4A2D19" w14:textId="77777777" w:rsidR="008015D2" w:rsidRDefault="008015D2">
      <w:pPr>
        <w:pBdr>
          <w:top w:val="nil"/>
          <w:left w:val="nil"/>
          <w:bottom w:val="nil"/>
          <w:right w:val="nil"/>
          <w:between w:val="nil"/>
        </w:pBdr>
        <w:spacing w:before="9"/>
        <w:ind w:left="2" w:hanging="4"/>
        <w:jc w:val="both"/>
        <w:rPr>
          <w:color w:val="000000"/>
          <w:sz w:val="40"/>
          <w:szCs w:val="40"/>
        </w:rPr>
      </w:pPr>
    </w:p>
    <w:p w14:paraId="7EB11AAE" w14:textId="527EB741" w:rsidR="008015D2" w:rsidRDefault="00337B68">
      <w:pPr>
        <w:spacing w:before="1" w:line="249" w:lineRule="auto"/>
        <w:ind w:left="2" w:right="1218" w:hanging="4"/>
        <w:rPr>
          <w:sz w:val="40"/>
          <w:szCs w:val="40"/>
        </w:rPr>
      </w:pPr>
      <w:r>
        <w:rPr>
          <w:b/>
          <w:sz w:val="40"/>
          <w:szCs w:val="40"/>
        </w:rPr>
        <w:t>Safer Recruitment Policy 202</w:t>
      </w:r>
      <w:r w:rsidR="0022306F">
        <w:rPr>
          <w:b/>
          <w:sz w:val="40"/>
          <w:szCs w:val="40"/>
        </w:rPr>
        <w:t>5</w:t>
      </w:r>
      <w:r w:rsidR="00B95F80">
        <w:rPr>
          <w:b/>
          <w:sz w:val="40"/>
          <w:szCs w:val="40"/>
        </w:rPr>
        <w:t>-202</w:t>
      </w:r>
      <w:r w:rsidR="0022306F">
        <w:rPr>
          <w:b/>
          <w:sz w:val="40"/>
          <w:szCs w:val="40"/>
        </w:rPr>
        <w:t>6</w:t>
      </w:r>
    </w:p>
    <w:p w14:paraId="6B597620" w14:textId="77777777" w:rsidR="008015D2" w:rsidRDefault="008015D2">
      <w:pPr>
        <w:ind w:hanging="2"/>
        <w:rPr>
          <w:rFonts w:ascii="Calibri" w:eastAsia="Calibri" w:hAnsi="Calibri" w:cs="Calibri"/>
        </w:rPr>
      </w:pPr>
    </w:p>
    <w:p w14:paraId="62159FA3" w14:textId="77777777" w:rsidR="008015D2" w:rsidRDefault="008015D2">
      <w:pPr>
        <w:pBdr>
          <w:top w:val="nil"/>
          <w:left w:val="nil"/>
          <w:bottom w:val="nil"/>
          <w:right w:val="nil"/>
          <w:between w:val="nil"/>
        </w:pBdr>
        <w:ind w:hanging="2"/>
        <w:rPr>
          <w:color w:val="000000"/>
        </w:rPr>
      </w:pPr>
    </w:p>
    <w:p w14:paraId="729A0D59" w14:textId="77777777" w:rsidR="008015D2" w:rsidRDefault="008015D2">
      <w:pPr>
        <w:pBdr>
          <w:top w:val="nil"/>
          <w:left w:val="nil"/>
          <w:bottom w:val="nil"/>
          <w:right w:val="nil"/>
          <w:between w:val="nil"/>
        </w:pBdr>
        <w:ind w:hanging="2"/>
        <w:rPr>
          <w:color w:val="000000"/>
        </w:rPr>
      </w:pPr>
    </w:p>
    <w:p w14:paraId="1AFF0712" w14:textId="77777777" w:rsidR="008015D2" w:rsidRDefault="008015D2">
      <w:pPr>
        <w:pBdr>
          <w:top w:val="nil"/>
          <w:left w:val="nil"/>
          <w:bottom w:val="nil"/>
          <w:right w:val="nil"/>
          <w:between w:val="nil"/>
        </w:pBdr>
        <w:ind w:hanging="2"/>
        <w:rPr>
          <w:color w:val="000000"/>
        </w:rPr>
      </w:pPr>
    </w:p>
    <w:p w14:paraId="44BEFB35" w14:textId="77777777" w:rsidR="008015D2" w:rsidRDefault="008015D2">
      <w:pPr>
        <w:pBdr>
          <w:top w:val="nil"/>
          <w:left w:val="nil"/>
          <w:bottom w:val="nil"/>
          <w:right w:val="nil"/>
          <w:between w:val="nil"/>
        </w:pBdr>
        <w:ind w:hanging="2"/>
        <w:rPr>
          <w:color w:val="000000"/>
        </w:rPr>
      </w:pPr>
    </w:p>
    <w:p w14:paraId="6DB7E689" w14:textId="77777777" w:rsidR="008015D2" w:rsidRDefault="008015D2">
      <w:pPr>
        <w:spacing w:before="92"/>
        <w:ind w:hanging="2"/>
        <w:jc w:val="center"/>
        <w:rPr>
          <w:color w:val="000000"/>
        </w:rPr>
      </w:pPr>
    </w:p>
    <w:p w14:paraId="4313FE25" w14:textId="77777777" w:rsidR="008015D2" w:rsidRDefault="008015D2">
      <w:pPr>
        <w:pBdr>
          <w:top w:val="nil"/>
          <w:left w:val="nil"/>
          <w:bottom w:val="nil"/>
          <w:right w:val="nil"/>
          <w:between w:val="nil"/>
        </w:pBdr>
        <w:ind w:hanging="2"/>
        <w:rPr>
          <w:color w:val="000000"/>
        </w:rPr>
      </w:pPr>
    </w:p>
    <w:p w14:paraId="7109AC54" w14:textId="77777777" w:rsidR="008015D2" w:rsidRDefault="008015D2">
      <w:pPr>
        <w:pBdr>
          <w:top w:val="nil"/>
          <w:left w:val="nil"/>
          <w:bottom w:val="nil"/>
          <w:right w:val="nil"/>
          <w:between w:val="nil"/>
        </w:pBdr>
        <w:ind w:hanging="2"/>
        <w:rPr>
          <w:color w:val="000000"/>
        </w:rPr>
      </w:pPr>
    </w:p>
    <w:p w14:paraId="1B24F905" w14:textId="77777777" w:rsidR="008015D2" w:rsidRDefault="00337B68">
      <w:pPr>
        <w:spacing w:after="200" w:line="276" w:lineRule="auto"/>
        <w:rPr>
          <w:color w:val="000000"/>
        </w:rPr>
      </w:pPr>
      <w:r>
        <w:br w:type="page"/>
      </w:r>
    </w:p>
    <w:p w14:paraId="7471FADF" w14:textId="77777777" w:rsidR="008015D2" w:rsidRDefault="00337B68">
      <w:pPr>
        <w:spacing w:after="200" w:line="276" w:lineRule="auto"/>
        <w:rPr>
          <w:b/>
          <w:sz w:val="22"/>
          <w:szCs w:val="22"/>
        </w:rPr>
      </w:pPr>
      <w:r>
        <w:rPr>
          <w:b/>
          <w:sz w:val="22"/>
          <w:szCs w:val="22"/>
        </w:rPr>
        <w:lastRenderedPageBreak/>
        <w:t>Recruitment and selection process</w:t>
      </w:r>
    </w:p>
    <w:p w14:paraId="53B236D8" w14:textId="77777777" w:rsidR="008015D2" w:rsidRDefault="00337B68">
      <w:pPr>
        <w:pBdr>
          <w:top w:val="nil"/>
          <w:left w:val="nil"/>
          <w:bottom w:val="nil"/>
          <w:right w:val="nil"/>
          <w:between w:val="nil"/>
        </w:pBdr>
        <w:spacing w:after="120"/>
        <w:rPr>
          <w:b/>
          <w:color w:val="000000"/>
          <w:sz w:val="22"/>
          <w:szCs w:val="22"/>
        </w:rPr>
      </w:pPr>
      <w:r>
        <w:rPr>
          <w:color w:val="000000"/>
          <w:sz w:val="22"/>
          <w:szCs w:val="22"/>
        </w:rPr>
        <w:t xml:space="preserve">The recruitment steps outlined below are based on part 3 of Keeping Children Safe in Education. </w:t>
      </w:r>
    </w:p>
    <w:p w14:paraId="76EEE3CB" w14:textId="77777777" w:rsidR="008015D2" w:rsidRDefault="00337B68">
      <w:pPr>
        <w:rPr>
          <w:sz w:val="22"/>
          <w:szCs w:val="22"/>
        </w:rPr>
      </w:pPr>
      <w:r>
        <w:rPr>
          <w:sz w:val="22"/>
          <w:szCs w:val="22"/>
        </w:rPr>
        <w:t>To make sure we recruit suitable people, we will ensure that those involved in the recruitment and employment of staff to work with children have received appropriate safer recruitment training.</w:t>
      </w:r>
    </w:p>
    <w:p w14:paraId="45A5CF18" w14:textId="77777777" w:rsidR="008015D2" w:rsidRDefault="00337B68">
      <w:pPr>
        <w:rPr>
          <w:sz w:val="22"/>
          <w:szCs w:val="22"/>
        </w:rPr>
      </w:pPr>
      <w:r>
        <w:rPr>
          <w:sz w:val="22"/>
          <w:szCs w:val="22"/>
        </w:rPr>
        <w:t xml:space="preserve">We have put the following steps in place during our recruitment and selection process to ensure we are committed to safeguarding and promoting the welfare of children. </w:t>
      </w:r>
    </w:p>
    <w:p w14:paraId="05069860" w14:textId="77777777" w:rsidR="008015D2" w:rsidRDefault="008015D2">
      <w:pPr>
        <w:rPr>
          <w:b/>
          <w:sz w:val="22"/>
          <w:szCs w:val="22"/>
        </w:rPr>
      </w:pPr>
      <w:bookmarkStart w:id="0" w:name="_heading=h.gjdgxs" w:colFirst="0" w:colLast="0"/>
      <w:bookmarkEnd w:id="0"/>
    </w:p>
    <w:p w14:paraId="69104761" w14:textId="77777777" w:rsidR="008015D2" w:rsidRDefault="00337B68">
      <w:pPr>
        <w:rPr>
          <w:b/>
          <w:sz w:val="22"/>
          <w:szCs w:val="22"/>
        </w:rPr>
      </w:pPr>
      <w:r>
        <w:rPr>
          <w:b/>
          <w:sz w:val="22"/>
          <w:szCs w:val="22"/>
        </w:rPr>
        <w:t>Advertising</w:t>
      </w:r>
    </w:p>
    <w:p w14:paraId="308F5065" w14:textId="77777777" w:rsidR="008015D2" w:rsidRDefault="00337B68">
      <w:pPr>
        <w:rPr>
          <w:sz w:val="22"/>
          <w:szCs w:val="22"/>
        </w:rPr>
      </w:pPr>
      <w:r>
        <w:rPr>
          <w:sz w:val="22"/>
          <w:szCs w:val="22"/>
        </w:rPr>
        <w:t>When advertising roles, we will make clear:</w:t>
      </w:r>
    </w:p>
    <w:p w14:paraId="050C0BB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Our school’s commitment to safeguarding and promoting the welfare of children.</w:t>
      </w:r>
    </w:p>
    <w:p w14:paraId="3A29F08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That safeguarding checks will be undertaken</w:t>
      </w:r>
    </w:p>
    <w:p w14:paraId="75FC3ED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The safeguarding requirements and responsibilities of the role, such as the extent to which the role will involve contact with children</w:t>
      </w:r>
    </w:p>
    <w:p w14:paraId="69044806" w14:textId="77777777" w:rsidR="008015D2" w:rsidRDefault="008015D2">
      <w:pPr>
        <w:numPr>
          <w:ilvl w:val="0"/>
          <w:numId w:val="1"/>
        </w:numPr>
        <w:pBdr>
          <w:top w:val="nil"/>
          <w:left w:val="nil"/>
          <w:bottom w:val="nil"/>
          <w:right w:val="nil"/>
          <w:between w:val="nil"/>
        </w:pBdr>
        <w:spacing w:after="120"/>
        <w:rPr>
          <w:color w:val="000000"/>
          <w:sz w:val="22"/>
          <w:szCs w:val="22"/>
        </w:rPr>
      </w:pPr>
    </w:p>
    <w:p w14:paraId="644C00BE" w14:textId="77777777" w:rsidR="008015D2" w:rsidRDefault="008015D2">
      <w:pPr>
        <w:pBdr>
          <w:top w:val="nil"/>
          <w:left w:val="nil"/>
          <w:bottom w:val="nil"/>
          <w:right w:val="nil"/>
          <w:between w:val="nil"/>
        </w:pBdr>
        <w:spacing w:after="120"/>
        <w:rPr>
          <w:b/>
          <w:color w:val="000000"/>
          <w:sz w:val="22"/>
          <w:szCs w:val="22"/>
        </w:rPr>
      </w:pPr>
    </w:p>
    <w:p w14:paraId="52C56EC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Application forms</w:t>
      </w:r>
    </w:p>
    <w:p w14:paraId="7B38E9B7"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Our application forms will:</w:t>
      </w:r>
    </w:p>
    <w:p w14:paraId="516B0E9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Include a statement saying that it is an offence to apply for the role if an applicant is barred from engaging in regulated activity relevant to children (where the role involves this type of regulated activity).</w:t>
      </w:r>
    </w:p>
    <w:p w14:paraId="131C5DB4" w14:textId="77777777" w:rsidR="008015D2" w:rsidRDefault="00337B68">
      <w:pPr>
        <w:numPr>
          <w:ilvl w:val="0"/>
          <w:numId w:val="1"/>
        </w:numPr>
        <w:pBdr>
          <w:top w:val="nil"/>
          <w:left w:val="nil"/>
          <w:bottom w:val="nil"/>
          <w:right w:val="nil"/>
          <w:between w:val="nil"/>
        </w:pBdr>
        <w:spacing w:after="120"/>
        <w:rPr>
          <w:b/>
          <w:color w:val="000000"/>
          <w:sz w:val="22"/>
          <w:szCs w:val="22"/>
        </w:rPr>
      </w:pPr>
      <w:r>
        <w:rPr>
          <w:color w:val="000000"/>
          <w:sz w:val="22"/>
          <w:szCs w:val="22"/>
        </w:rPr>
        <w:t>Include a link to</w:t>
      </w:r>
      <w:r>
        <w:rPr>
          <w:sz w:val="22"/>
          <w:szCs w:val="22"/>
        </w:rPr>
        <w:t xml:space="preserve"> </w:t>
      </w:r>
      <w:r>
        <w:rPr>
          <w:color w:val="000000"/>
          <w:sz w:val="22"/>
          <w:szCs w:val="22"/>
        </w:rPr>
        <w:t>our child protection policy and our policy on the employment of ex-offenders.</w:t>
      </w:r>
    </w:p>
    <w:p w14:paraId="42436C80" w14:textId="77777777" w:rsidR="008015D2" w:rsidRDefault="00337B68">
      <w:pPr>
        <w:numPr>
          <w:ilvl w:val="0"/>
          <w:numId w:val="1"/>
        </w:numPr>
        <w:spacing w:after="120"/>
        <w:rPr>
          <w:sz w:val="22"/>
          <w:szCs w:val="22"/>
        </w:rPr>
      </w:pPr>
      <w:r>
        <w:rPr>
          <w:sz w:val="22"/>
          <w:szCs w:val="22"/>
        </w:rPr>
        <w:t>Make it clear 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FA6477D" w14:textId="77777777" w:rsidR="008015D2" w:rsidRDefault="008015D2">
      <w:pPr>
        <w:pBdr>
          <w:top w:val="nil"/>
          <w:left w:val="nil"/>
          <w:bottom w:val="nil"/>
          <w:right w:val="nil"/>
          <w:between w:val="nil"/>
        </w:pBdr>
        <w:spacing w:after="120"/>
        <w:ind w:left="340" w:hanging="170"/>
        <w:rPr>
          <w:color w:val="000000"/>
          <w:sz w:val="22"/>
          <w:szCs w:val="22"/>
        </w:rPr>
      </w:pPr>
    </w:p>
    <w:p w14:paraId="191149D9" w14:textId="77777777" w:rsidR="008015D2" w:rsidRDefault="00337B68">
      <w:pPr>
        <w:pBdr>
          <w:top w:val="nil"/>
          <w:left w:val="nil"/>
          <w:bottom w:val="nil"/>
          <w:right w:val="nil"/>
          <w:between w:val="nil"/>
        </w:pBdr>
        <w:spacing w:after="120"/>
        <w:ind w:left="340" w:hanging="170"/>
        <w:rPr>
          <w:b/>
          <w:color w:val="000000"/>
          <w:sz w:val="22"/>
          <w:szCs w:val="22"/>
        </w:rPr>
      </w:pPr>
      <w:r>
        <w:rPr>
          <w:b/>
          <w:color w:val="000000"/>
          <w:sz w:val="22"/>
          <w:szCs w:val="22"/>
        </w:rPr>
        <w:t>Shortlisting</w:t>
      </w:r>
    </w:p>
    <w:p w14:paraId="474ACF97"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Our shortlisting process will involve at least 2 people and will:</w:t>
      </w:r>
    </w:p>
    <w:p w14:paraId="1C0AB1D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Consider any inconsistencies and look for gaps in employment and reasons given for them</w:t>
      </w:r>
    </w:p>
    <w:p w14:paraId="6154703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Explore all potential concerns</w:t>
      </w:r>
    </w:p>
    <w:p w14:paraId="7F62179D"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Once we have shortlisted candidates, we will ask shortlisted candidates to:</w:t>
      </w:r>
    </w:p>
    <w:p w14:paraId="7130EB3A"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CBD0062"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If they have a criminal history</w:t>
      </w:r>
    </w:p>
    <w:p w14:paraId="79C4BA97"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Whether they are included on the barred list</w:t>
      </w:r>
    </w:p>
    <w:p w14:paraId="0B3730F7"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Whether they are prohibited from teaching</w:t>
      </w:r>
    </w:p>
    <w:p w14:paraId="5F5E1BD1"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Information about any criminal offences committed in any country in line with the law as applicable in England and Wales</w:t>
      </w:r>
    </w:p>
    <w:p w14:paraId="385E0196"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 xml:space="preserve">Any relevant overseas information </w:t>
      </w:r>
    </w:p>
    <w:p w14:paraId="096F971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Sign a declaration confirming the information they have provided is true</w:t>
      </w:r>
    </w:p>
    <w:p w14:paraId="1904C8D1" w14:textId="77777777" w:rsidR="008015D2" w:rsidRDefault="00337B68">
      <w:pPr>
        <w:pBdr>
          <w:top w:val="nil"/>
          <w:left w:val="nil"/>
          <w:bottom w:val="nil"/>
          <w:right w:val="nil"/>
          <w:between w:val="nil"/>
        </w:pBdr>
        <w:spacing w:after="120"/>
        <w:ind w:left="340" w:hanging="170"/>
        <w:rPr>
          <w:color w:val="000000"/>
          <w:sz w:val="22"/>
          <w:szCs w:val="22"/>
        </w:rPr>
      </w:pPr>
      <w:r>
        <w:rPr>
          <w:color w:val="000000"/>
          <w:sz w:val="22"/>
          <w:szCs w:val="22"/>
        </w:rPr>
        <w:t xml:space="preserve">We </w:t>
      </w:r>
      <w:r w:rsidR="00B95F80">
        <w:rPr>
          <w:color w:val="000000"/>
          <w:sz w:val="22"/>
          <w:szCs w:val="22"/>
        </w:rPr>
        <w:t>may carry out an online check</w:t>
      </w:r>
      <w:r>
        <w:rPr>
          <w:color w:val="000000"/>
          <w:sz w:val="22"/>
          <w:szCs w:val="22"/>
        </w:rPr>
        <w:t xml:space="preserve"> on shortlisted candidate</w:t>
      </w:r>
      <w:r w:rsidR="00B95F80">
        <w:rPr>
          <w:color w:val="000000"/>
          <w:sz w:val="22"/>
          <w:szCs w:val="22"/>
        </w:rPr>
        <w:t xml:space="preserve">s to help identify any </w:t>
      </w:r>
      <w:r>
        <w:rPr>
          <w:color w:val="000000"/>
          <w:sz w:val="22"/>
          <w:szCs w:val="22"/>
        </w:rPr>
        <w:t>incidents or issues that</w:t>
      </w:r>
      <w:r w:rsidR="00B95F80">
        <w:rPr>
          <w:color w:val="000000"/>
          <w:sz w:val="22"/>
          <w:szCs w:val="22"/>
        </w:rPr>
        <w:t xml:space="preserve"> are publicly available online (in line with Keeping Children Safe in Education 2023).</w:t>
      </w:r>
    </w:p>
    <w:p w14:paraId="6798C3E1" w14:textId="77777777" w:rsidR="008015D2" w:rsidRDefault="008015D2">
      <w:pPr>
        <w:pBdr>
          <w:top w:val="nil"/>
          <w:left w:val="nil"/>
          <w:bottom w:val="nil"/>
          <w:right w:val="nil"/>
          <w:between w:val="nil"/>
        </w:pBdr>
        <w:spacing w:after="120"/>
        <w:rPr>
          <w:b/>
          <w:color w:val="000000"/>
          <w:sz w:val="22"/>
          <w:szCs w:val="22"/>
        </w:rPr>
      </w:pPr>
    </w:p>
    <w:p w14:paraId="6A9F734A"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lastRenderedPageBreak/>
        <w:t>Seeking references and checking employment history</w:t>
      </w:r>
    </w:p>
    <w:p w14:paraId="0216D4F3"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 xml:space="preserve">We will obtain references before interview. Any concerns raised will be explored further with referees and taken up with the candidate at interview.  </w:t>
      </w:r>
    </w:p>
    <w:p w14:paraId="40F41371"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When seeking references we will:</w:t>
      </w:r>
    </w:p>
    <w:p w14:paraId="6E9AB37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Not accept open references </w:t>
      </w:r>
    </w:p>
    <w:p w14:paraId="3FE4A04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Liaise directly with referees and verify any information contained within references with the referees</w:t>
      </w:r>
    </w:p>
    <w:p w14:paraId="40E64E0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5E4BB117"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verification of the candidate’s most recent relevant period of employment if they are not currently employed</w:t>
      </w:r>
    </w:p>
    <w:p w14:paraId="18D59DB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Secure a reference from the relevant employer from the last time the candidate worked with children if they are not currently working with children</w:t>
      </w:r>
    </w:p>
    <w:p w14:paraId="560F5D1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Compare the information on the application form with that in the reference and take up any inconsistencies with the candidate</w:t>
      </w:r>
    </w:p>
    <w:p w14:paraId="2672909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Resolve any concerns before any appointment is confirmed  </w:t>
      </w:r>
    </w:p>
    <w:p w14:paraId="142115BF" w14:textId="77777777" w:rsidR="008015D2" w:rsidRDefault="008015D2">
      <w:pPr>
        <w:pBdr>
          <w:top w:val="nil"/>
          <w:left w:val="nil"/>
          <w:bottom w:val="nil"/>
          <w:right w:val="nil"/>
          <w:between w:val="nil"/>
        </w:pBdr>
        <w:spacing w:after="120"/>
        <w:rPr>
          <w:b/>
          <w:color w:val="000000"/>
          <w:sz w:val="22"/>
          <w:szCs w:val="22"/>
        </w:rPr>
      </w:pPr>
    </w:p>
    <w:p w14:paraId="544BF8A8"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Interview and selection</w:t>
      </w:r>
    </w:p>
    <w:p w14:paraId="018F2EAF"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 xml:space="preserve">When interviewing candidates, we will: </w:t>
      </w:r>
    </w:p>
    <w:p w14:paraId="6CFEA76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Probe any gaps in employment, or where the candidate has changed employment or location frequently, and ask candidates to explain this</w:t>
      </w:r>
    </w:p>
    <w:p w14:paraId="0068B3E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Explore any potential areas of concern to determine the candidate’s suitability to work with children</w:t>
      </w:r>
    </w:p>
    <w:p w14:paraId="4BCA3447"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Record all information considered and decisions made</w:t>
      </w:r>
    </w:p>
    <w:p w14:paraId="27446AB4" w14:textId="77777777" w:rsidR="008015D2" w:rsidRDefault="00337B68">
      <w:pPr>
        <w:pBdr>
          <w:top w:val="nil"/>
          <w:left w:val="nil"/>
          <w:bottom w:val="nil"/>
          <w:right w:val="nil"/>
          <w:between w:val="nil"/>
        </w:pBdr>
        <w:spacing w:before="240" w:after="120"/>
        <w:rPr>
          <w:b/>
          <w:color w:val="12263F"/>
          <w:sz w:val="22"/>
          <w:szCs w:val="22"/>
        </w:rPr>
      </w:pPr>
      <w:r>
        <w:rPr>
          <w:b/>
          <w:color w:val="12263F"/>
          <w:sz w:val="22"/>
          <w:szCs w:val="22"/>
        </w:rPr>
        <w:t>Pre-appointment vetting checks</w:t>
      </w:r>
    </w:p>
    <w:p w14:paraId="06BE3444"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We will record all information on the checks carried out in the school’s single central record (SCR). Copies of these checks, where appropriate, will be held</w:t>
      </w:r>
      <w:r w:rsidR="00B95F80">
        <w:rPr>
          <w:color w:val="000000"/>
          <w:sz w:val="22"/>
          <w:szCs w:val="22"/>
        </w:rPr>
        <w:t xml:space="preserve"> </w:t>
      </w:r>
      <w:r>
        <w:rPr>
          <w:color w:val="000000"/>
          <w:sz w:val="22"/>
          <w:szCs w:val="22"/>
        </w:rPr>
        <w:t>in individuals’ personnel files. We follow requirements and best practice in retaining copies of these checks, as set out below.</w:t>
      </w:r>
    </w:p>
    <w:p w14:paraId="49E7C302" w14:textId="77777777" w:rsidR="008015D2" w:rsidRDefault="008015D2">
      <w:pPr>
        <w:pBdr>
          <w:top w:val="nil"/>
          <w:left w:val="nil"/>
          <w:bottom w:val="nil"/>
          <w:right w:val="nil"/>
          <w:between w:val="nil"/>
        </w:pBdr>
        <w:spacing w:after="120"/>
        <w:rPr>
          <w:b/>
          <w:color w:val="000000"/>
          <w:sz w:val="22"/>
          <w:szCs w:val="22"/>
        </w:rPr>
      </w:pPr>
    </w:p>
    <w:p w14:paraId="5B31074E"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New staff</w:t>
      </w:r>
    </w:p>
    <w:p w14:paraId="02F2248A" w14:textId="77777777" w:rsidR="008015D2" w:rsidRDefault="00337B68">
      <w:pPr>
        <w:rPr>
          <w:sz w:val="22"/>
          <w:szCs w:val="22"/>
        </w:rPr>
      </w:pPr>
      <w:r>
        <w:rPr>
          <w:sz w:val="22"/>
          <w:szCs w:val="22"/>
        </w:rPr>
        <w:t>All offers of appointment will be conditional until satisfactory completion of the necessary pre-employment checks. When appointing new staff, we will:</w:t>
      </w:r>
    </w:p>
    <w:p w14:paraId="1E70768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Verify their identity </w:t>
      </w:r>
    </w:p>
    <w:p w14:paraId="5B7F31C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39A61E0D"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a separate barred list check if they will start work in regulated activity before the DBS certificate is available</w:t>
      </w:r>
    </w:p>
    <w:p w14:paraId="34DBA26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Verify their mental and physical fitness to carry out their work responsibilities</w:t>
      </w:r>
    </w:p>
    <w:p w14:paraId="68F12BE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 xml:space="preserve">Verify their right to work in the UK. We will keep a copy of this verification for the duration of the member of staff’s employment and for 2 years afterwards </w:t>
      </w:r>
    </w:p>
    <w:p w14:paraId="072EB78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Verify their professional qualifications, as appropriate</w:t>
      </w:r>
    </w:p>
    <w:p w14:paraId="26448C9E"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they are not subject to a prohibition order if they are employed to be a teacher</w:t>
      </w:r>
    </w:p>
    <w:p w14:paraId="2ED34E8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Carry out further additional checks, as appropriate, on candidates who have lived or worked outside of the UK. These could include, where available: </w:t>
      </w:r>
    </w:p>
    <w:p w14:paraId="7B799086"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 xml:space="preserve">For all staff, including teaching positions: </w:t>
      </w:r>
      <w:hyperlink r:id="rId9">
        <w:r>
          <w:rPr>
            <w:color w:val="0000FF"/>
            <w:sz w:val="22"/>
            <w:szCs w:val="22"/>
            <w:u w:val="single"/>
          </w:rPr>
          <w:t>criminal records checks for overseas applicants</w:t>
        </w:r>
      </w:hyperlink>
    </w:p>
    <w:p w14:paraId="01AA56F3"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ED65BE6" w14:textId="77777777" w:rsidR="008015D2" w:rsidRDefault="008015D2">
      <w:pPr>
        <w:pBdr>
          <w:top w:val="nil"/>
          <w:left w:val="nil"/>
          <w:bottom w:val="nil"/>
          <w:right w:val="nil"/>
          <w:between w:val="nil"/>
        </w:pBdr>
        <w:spacing w:after="120"/>
        <w:rPr>
          <w:color w:val="000000"/>
          <w:sz w:val="22"/>
          <w:szCs w:val="22"/>
          <w:highlight w:val="yellow"/>
        </w:rPr>
      </w:pPr>
    </w:p>
    <w:p w14:paraId="00908C88" w14:textId="77777777" w:rsidR="008015D2" w:rsidRDefault="00337B68">
      <w:pPr>
        <w:spacing w:after="160" w:line="259" w:lineRule="auto"/>
        <w:rPr>
          <w:sz w:val="22"/>
          <w:szCs w:val="22"/>
        </w:rPr>
      </w:pPr>
      <w:r>
        <w:rPr>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446BF3BB" w14:textId="77777777" w:rsidR="008015D2" w:rsidRDefault="008015D2">
      <w:pPr>
        <w:spacing w:after="160" w:line="259" w:lineRule="auto"/>
        <w:rPr>
          <w:b/>
          <w:sz w:val="22"/>
          <w:szCs w:val="22"/>
        </w:rPr>
      </w:pPr>
    </w:p>
    <w:p w14:paraId="7C721ADB" w14:textId="77777777" w:rsidR="008015D2" w:rsidRDefault="00337B68">
      <w:pPr>
        <w:spacing w:after="160" w:line="259" w:lineRule="auto"/>
        <w:rPr>
          <w:sz w:val="22"/>
          <w:szCs w:val="22"/>
        </w:rPr>
      </w:pPr>
      <w:r>
        <w:rPr>
          <w:b/>
          <w:sz w:val="22"/>
          <w:szCs w:val="22"/>
        </w:rPr>
        <w:t>Regulated activity</w:t>
      </w:r>
      <w:r>
        <w:rPr>
          <w:sz w:val="22"/>
          <w:szCs w:val="22"/>
        </w:rPr>
        <w:t xml:space="preserve"> means a person who will be:</w:t>
      </w:r>
    </w:p>
    <w:p w14:paraId="407D4BA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Responsible, on a regular basis in a school or college, for teaching, training, instructing, caring for or supervising children; or</w:t>
      </w:r>
    </w:p>
    <w:p w14:paraId="21CB33E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Carrying out paid, or unsupervised unpaid, work regularly in a school or college where that work provides an opportunity for contact with children; or</w:t>
      </w:r>
    </w:p>
    <w:p w14:paraId="0B94268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Engaging in intimate or personal care or overnight activity, even if this happens only once and regardless of whether they are supervised or not</w:t>
      </w:r>
    </w:p>
    <w:p w14:paraId="4D95CBB3" w14:textId="77777777" w:rsidR="008015D2" w:rsidRDefault="008015D2">
      <w:pPr>
        <w:pBdr>
          <w:top w:val="nil"/>
          <w:left w:val="nil"/>
          <w:bottom w:val="nil"/>
          <w:right w:val="nil"/>
          <w:between w:val="nil"/>
        </w:pBdr>
        <w:spacing w:after="120"/>
        <w:rPr>
          <w:b/>
          <w:color w:val="000000"/>
          <w:sz w:val="22"/>
          <w:szCs w:val="22"/>
        </w:rPr>
      </w:pPr>
    </w:p>
    <w:p w14:paraId="06B46BA5"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Existing staff</w:t>
      </w:r>
    </w:p>
    <w:p w14:paraId="529255B5" w14:textId="77777777" w:rsidR="008015D2" w:rsidRDefault="00337B68">
      <w:pPr>
        <w:rPr>
          <w:sz w:val="22"/>
          <w:szCs w:val="22"/>
        </w:rPr>
      </w:pPr>
      <w:r>
        <w:rPr>
          <w:sz w:val="22"/>
          <w:szCs w:val="22"/>
        </w:rPr>
        <w:t>In certain circumstances we will carry out all the relevant checks on existing staff as if the individual was a new member of staff. These circumstances are when:</w:t>
      </w:r>
    </w:p>
    <w:p w14:paraId="52EEE681" w14:textId="77777777" w:rsidR="008015D2" w:rsidRDefault="008015D2">
      <w:pPr>
        <w:rPr>
          <w:sz w:val="22"/>
          <w:szCs w:val="22"/>
        </w:rPr>
      </w:pPr>
    </w:p>
    <w:p w14:paraId="320DD65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There are concerns about an existing member of staff’s suitability to work with children; or </w:t>
      </w:r>
    </w:p>
    <w:p w14:paraId="57E42AD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An individual moves from a post that is not regulated activity to one that is; or</w:t>
      </w:r>
    </w:p>
    <w:p w14:paraId="674C10C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There has been a break in service of 12 weeks or more </w:t>
      </w:r>
    </w:p>
    <w:p w14:paraId="6C2DB076" w14:textId="77777777" w:rsidR="008015D2" w:rsidRDefault="00337B68">
      <w:pPr>
        <w:rPr>
          <w:sz w:val="22"/>
          <w:szCs w:val="22"/>
        </w:rPr>
      </w:pPr>
      <w:r>
        <w:rPr>
          <w:sz w:val="22"/>
          <w:szCs w:val="22"/>
        </w:rPr>
        <w:t>We will refer to the DBS anyone who has harmed, or poses a risk of harm, to a child or vulnerable adult where:</w:t>
      </w:r>
    </w:p>
    <w:p w14:paraId="2FD781D9" w14:textId="77777777" w:rsidR="008015D2" w:rsidRDefault="008015D2">
      <w:pPr>
        <w:rPr>
          <w:sz w:val="22"/>
          <w:szCs w:val="22"/>
        </w:rPr>
      </w:pPr>
    </w:p>
    <w:p w14:paraId="799D39B8"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We believe the individual has engaged in </w:t>
      </w:r>
      <w:hyperlink r:id="rId10" w:anchor="relevant-conduct-in-relation-to-children">
        <w:r>
          <w:rPr>
            <w:color w:val="0000FF"/>
            <w:sz w:val="22"/>
            <w:szCs w:val="22"/>
            <w:u w:val="single"/>
          </w:rPr>
          <w:t>relevant conduct</w:t>
        </w:r>
      </w:hyperlink>
      <w:r>
        <w:rPr>
          <w:color w:val="000000"/>
          <w:sz w:val="22"/>
          <w:szCs w:val="22"/>
        </w:rPr>
        <w:t>; or</w:t>
      </w:r>
    </w:p>
    <w:p w14:paraId="1FBC4A8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We believe the individual has received a caution or conviction for a relevant (automatic barring either with or without the right to make representations) offence, under the </w:t>
      </w:r>
      <w:hyperlink r:id="rId11">
        <w:r>
          <w:rPr>
            <w:color w:val="0000FF"/>
            <w:sz w:val="22"/>
            <w:szCs w:val="22"/>
            <w:u w:val="single"/>
          </w:rPr>
          <w:t>Safeguarding Vulnerable Groups Act 2006 (Prescribed Criteria and Miscellaneous Provisions) Regulations 2009</w:t>
        </w:r>
      </w:hyperlink>
      <w:r>
        <w:rPr>
          <w:color w:val="000000"/>
          <w:sz w:val="22"/>
          <w:szCs w:val="22"/>
        </w:rPr>
        <w:t>; or</w:t>
      </w:r>
    </w:p>
    <w:p w14:paraId="1583A1C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We believe the ‘harm test’ is satisfied in respect of the individual (i.e. they may harm a child or vulnerable adult or put them at risk of harm); and</w:t>
      </w:r>
    </w:p>
    <w:p w14:paraId="75E1A0A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 xml:space="preserve">The individual has been removed from working in regulated activity (paid or unpaid) or would have been removed if they had not left </w:t>
      </w:r>
    </w:p>
    <w:p w14:paraId="6BDE5A86"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Agency and third-party staff</w:t>
      </w:r>
    </w:p>
    <w:p w14:paraId="4C43B7BF" w14:textId="77777777" w:rsidR="008015D2" w:rsidRDefault="00337B68">
      <w:pPr>
        <w:rPr>
          <w:sz w:val="22"/>
          <w:szCs w:val="22"/>
        </w:rPr>
      </w:pPr>
      <w:r>
        <w:rPr>
          <w:sz w:val="22"/>
          <w:szCs w:val="22"/>
        </w:rPr>
        <w:t xml:space="preserve">We will obtain written notification from any agency or third-party </w:t>
      </w:r>
      <w:proofErr w:type="spellStart"/>
      <w:r>
        <w:rPr>
          <w:sz w:val="22"/>
          <w:szCs w:val="22"/>
        </w:rPr>
        <w:t>organisation</w:t>
      </w:r>
      <w:proofErr w:type="spellEnd"/>
      <w:r>
        <w:rPr>
          <w:sz w:val="22"/>
          <w:szCs w:val="22"/>
        </w:rPr>
        <w:t xml:space="preserve"> that it has carried out the necessary safer recruitment checks that we would otherwise perform. We will also check that the person presenting themselves for work is the same person on whom the checks have been made.</w:t>
      </w:r>
    </w:p>
    <w:p w14:paraId="5CECF7F9" w14:textId="77777777" w:rsidR="008015D2" w:rsidRDefault="008015D2">
      <w:pPr>
        <w:pBdr>
          <w:top w:val="nil"/>
          <w:left w:val="nil"/>
          <w:bottom w:val="nil"/>
          <w:right w:val="nil"/>
          <w:between w:val="nil"/>
        </w:pBdr>
        <w:spacing w:after="120"/>
        <w:rPr>
          <w:b/>
          <w:color w:val="000000"/>
          <w:sz w:val="22"/>
          <w:szCs w:val="22"/>
        </w:rPr>
      </w:pPr>
    </w:p>
    <w:p w14:paraId="09F1E048"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Contractors</w:t>
      </w:r>
    </w:p>
    <w:p w14:paraId="1F35CEF3" w14:textId="77777777" w:rsidR="008015D2" w:rsidRDefault="00337B68">
      <w:pPr>
        <w:rPr>
          <w:sz w:val="22"/>
          <w:szCs w:val="22"/>
        </w:rPr>
      </w:pPr>
      <w:r>
        <w:rPr>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6E50FADE" w14:textId="77777777" w:rsidR="008015D2" w:rsidRDefault="008015D2">
      <w:pPr>
        <w:rPr>
          <w:sz w:val="22"/>
          <w:szCs w:val="22"/>
        </w:rPr>
      </w:pPr>
    </w:p>
    <w:p w14:paraId="33B5188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An enhanced DBS check with barred list information for contractors engaging in regulated activity</w:t>
      </w:r>
    </w:p>
    <w:p w14:paraId="4579B81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An enhanced DBS check, not including barred list information, for all other contractors who are not in regulated activity but whose work provides them with an opportunity for regular contact with children </w:t>
      </w:r>
    </w:p>
    <w:p w14:paraId="69986980" w14:textId="77777777" w:rsidR="008015D2" w:rsidRDefault="00337B68">
      <w:pPr>
        <w:rPr>
          <w:sz w:val="22"/>
          <w:szCs w:val="22"/>
        </w:rPr>
      </w:pPr>
      <w:r>
        <w:rPr>
          <w:sz w:val="22"/>
          <w:szCs w:val="22"/>
        </w:rPr>
        <w:t xml:space="preserve">We will obtain the DBS check for self-employed contractors. </w:t>
      </w:r>
    </w:p>
    <w:p w14:paraId="17144C36" w14:textId="77777777" w:rsidR="008015D2" w:rsidRDefault="008015D2">
      <w:pPr>
        <w:rPr>
          <w:sz w:val="22"/>
          <w:szCs w:val="22"/>
        </w:rPr>
      </w:pPr>
    </w:p>
    <w:p w14:paraId="00BC7F00" w14:textId="77777777" w:rsidR="008015D2" w:rsidRDefault="00337B68">
      <w:pPr>
        <w:rPr>
          <w:sz w:val="22"/>
          <w:szCs w:val="22"/>
        </w:rPr>
      </w:pPr>
      <w:r>
        <w:rPr>
          <w:sz w:val="22"/>
          <w:szCs w:val="22"/>
        </w:rPr>
        <w:t xml:space="preserve">We will not keep copies of such checks for longer than 6 months. </w:t>
      </w:r>
    </w:p>
    <w:p w14:paraId="5A60CC22" w14:textId="77777777" w:rsidR="008015D2" w:rsidRDefault="008015D2">
      <w:pPr>
        <w:rPr>
          <w:sz w:val="22"/>
          <w:szCs w:val="22"/>
        </w:rPr>
      </w:pPr>
    </w:p>
    <w:p w14:paraId="4E8429D7" w14:textId="77777777" w:rsidR="008015D2" w:rsidRDefault="00337B68">
      <w:pPr>
        <w:rPr>
          <w:sz w:val="22"/>
          <w:szCs w:val="22"/>
        </w:rPr>
      </w:pPr>
      <w:r>
        <w:rPr>
          <w:sz w:val="22"/>
          <w:szCs w:val="22"/>
        </w:rPr>
        <w:t xml:space="preserve">Contractors who have not had any checks will not be allowed to work unsupervised or engage in regulated activity under any circumstances. </w:t>
      </w:r>
    </w:p>
    <w:p w14:paraId="3F45FB37" w14:textId="77777777" w:rsidR="008015D2" w:rsidRDefault="008015D2">
      <w:pPr>
        <w:rPr>
          <w:sz w:val="22"/>
          <w:szCs w:val="22"/>
        </w:rPr>
      </w:pPr>
    </w:p>
    <w:p w14:paraId="7AC34C36" w14:textId="77777777" w:rsidR="008015D2" w:rsidRDefault="00337B68">
      <w:pPr>
        <w:rPr>
          <w:sz w:val="22"/>
          <w:szCs w:val="22"/>
        </w:rPr>
      </w:pPr>
      <w:r>
        <w:rPr>
          <w:sz w:val="22"/>
          <w:szCs w:val="22"/>
        </w:rPr>
        <w:t xml:space="preserve">We will check the identity of all contractors and their staff on arrival at the school. </w:t>
      </w:r>
    </w:p>
    <w:p w14:paraId="314FAEA7" w14:textId="77777777" w:rsidR="008015D2" w:rsidRDefault="008015D2">
      <w:pPr>
        <w:rPr>
          <w:sz w:val="22"/>
          <w:szCs w:val="22"/>
        </w:rPr>
      </w:pPr>
    </w:p>
    <w:p w14:paraId="58EBFA08" w14:textId="77777777" w:rsidR="008015D2" w:rsidRDefault="00337B68">
      <w:pPr>
        <w:rPr>
          <w:sz w:val="22"/>
          <w:szCs w:val="22"/>
        </w:rPr>
      </w:pPr>
      <w:r>
        <w:rPr>
          <w:sz w:val="22"/>
          <w:szCs w:val="22"/>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FE3FC0A" w14:textId="77777777" w:rsidR="008015D2" w:rsidRDefault="008015D2">
      <w:pPr>
        <w:rPr>
          <w:sz w:val="22"/>
          <w:szCs w:val="22"/>
        </w:rPr>
      </w:pPr>
    </w:p>
    <w:p w14:paraId="1849047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Trainee/student teachers</w:t>
      </w:r>
    </w:p>
    <w:p w14:paraId="443E2F2A" w14:textId="77777777" w:rsidR="008015D2" w:rsidRDefault="00337B68">
      <w:pPr>
        <w:rPr>
          <w:sz w:val="22"/>
          <w:szCs w:val="22"/>
        </w:rPr>
      </w:pPr>
      <w:r>
        <w:rPr>
          <w:sz w:val="22"/>
          <w:szCs w:val="22"/>
        </w:rPr>
        <w:t>Where applicants for initial teacher training are salaried by us, we will ensure that all necessary checks are carried out.</w:t>
      </w:r>
    </w:p>
    <w:p w14:paraId="20A42C7C" w14:textId="77777777" w:rsidR="008015D2" w:rsidRDefault="008015D2">
      <w:pPr>
        <w:rPr>
          <w:sz w:val="22"/>
          <w:szCs w:val="22"/>
        </w:rPr>
      </w:pPr>
    </w:p>
    <w:p w14:paraId="554B5CCC" w14:textId="77777777" w:rsidR="008015D2" w:rsidRDefault="00337B68">
      <w:pPr>
        <w:rPr>
          <w:sz w:val="22"/>
          <w:szCs w:val="22"/>
        </w:rPr>
      </w:pPr>
      <w:r>
        <w:rPr>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733F073" w14:textId="77777777" w:rsidR="008015D2" w:rsidRDefault="008015D2">
      <w:pPr>
        <w:rPr>
          <w:sz w:val="22"/>
          <w:szCs w:val="22"/>
        </w:rPr>
      </w:pPr>
    </w:p>
    <w:p w14:paraId="2E9C4CA9" w14:textId="77777777" w:rsidR="008015D2" w:rsidRDefault="00337B68">
      <w:pPr>
        <w:rPr>
          <w:sz w:val="22"/>
          <w:szCs w:val="22"/>
        </w:rPr>
      </w:pPr>
      <w:r>
        <w:rPr>
          <w:sz w:val="22"/>
          <w:szCs w:val="22"/>
        </w:rPr>
        <w:t>In both cases, this includes checks to ensure that individuals are not disqualified under the 2018 Childcare Disqualification Regulations and Childcare Act 2006.</w:t>
      </w:r>
    </w:p>
    <w:p w14:paraId="3D35C3EA" w14:textId="77777777" w:rsidR="008015D2" w:rsidRDefault="008015D2">
      <w:pPr>
        <w:rPr>
          <w:sz w:val="22"/>
          <w:szCs w:val="22"/>
        </w:rPr>
      </w:pPr>
    </w:p>
    <w:p w14:paraId="52A9BDA6"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Volunteers</w:t>
      </w:r>
    </w:p>
    <w:p w14:paraId="54DD7ABF" w14:textId="77777777" w:rsidR="008015D2" w:rsidRDefault="00337B68">
      <w:pPr>
        <w:rPr>
          <w:sz w:val="22"/>
          <w:szCs w:val="22"/>
        </w:rPr>
      </w:pPr>
      <w:r>
        <w:rPr>
          <w:sz w:val="22"/>
          <w:szCs w:val="22"/>
        </w:rPr>
        <w:t>We will:</w:t>
      </w:r>
    </w:p>
    <w:p w14:paraId="4FBACB6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Never leave an unchecked volunteer unsupervised or allow them to work in regulated activity</w:t>
      </w:r>
    </w:p>
    <w:p w14:paraId="4C19017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Obtain an enhanced DBS check with barred list information for all volunteers who are new to working in regulated activity </w:t>
      </w:r>
    </w:p>
    <w:p w14:paraId="765AC33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Carry out a risk assessment when deciding whether to seek an enhanced DBS check without barred list information for any volunteers not engaging in regulated activity. We will retain a record of this risk assessment</w:t>
      </w:r>
    </w:p>
    <w:p w14:paraId="12FF242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11A3DE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 xml:space="preserve">Governors </w:t>
      </w:r>
    </w:p>
    <w:p w14:paraId="46C6F741" w14:textId="77777777" w:rsidR="008015D2" w:rsidRDefault="00337B68">
      <w:pPr>
        <w:rPr>
          <w:sz w:val="22"/>
          <w:szCs w:val="22"/>
        </w:rPr>
      </w:pPr>
      <w:r>
        <w:rPr>
          <w:sz w:val="22"/>
          <w:szCs w:val="22"/>
        </w:rPr>
        <w:t>All governors</w:t>
      </w:r>
      <w:r>
        <w:rPr>
          <w:color w:val="ED7D31"/>
          <w:sz w:val="22"/>
          <w:szCs w:val="22"/>
        </w:rPr>
        <w:t xml:space="preserve"> </w:t>
      </w:r>
      <w:r>
        <w:rPr>
          <w:sz w:val="22"/>
          <w:szCs w:val="22"/>
        </w:rPr>
        <w:t>will have an enhanced DBS check without barred list information.</w:t>
      </w:r>
    </w:p>
    <w:p w14:paraId="5A085500" w14:textId="77777777" w:rsidR="008015D2" w:rsidRDefault="00337B68">
      <w:pPr>
        <w:spacing w:after="160" w:line="259" w:lineRule="auto"/>
        <w:rPr>
          <w:sz w:val="22"/>
          <w:szCs w:val="22"/>
        </w:rPr>
      </w:pPr>
      <w:r>
        <w:rPr>
          <w:sz w:val="22"/>
          <w:szCs w:val="22"/>
        </w:rPr>
        <w:t>They will have an enhanced DBS check with barred list information if working in regulated activity.</w:t>
      </w:r>
    </w:p>
    <w:p w14:paraId="0CB1B96B" w14:textId="77777777" w:rsidR="008015D2" w:rsidRDefault="00337B68">
      <w:pPr>
        <w:rPr>
          <w:sz w:val="22"/>
          <w:szCs w:val="22"/>
        </w:rPr>
      </w:pPr>
      <w:r>
        <w:rPr>
          <w:sz w:val="22"/>
          <w:szCs w:val="22"/>
        </w:rPr>
        <w:t>All governors will also have a section 128 check (as a section 128 direction disqualifies an individual from being a maintained school governor).</w:t>
      </w:r>
    </w:p>
    <w:p w14:paraId="1922FE3D" w14:textId="77777777" w:rsidR="008015D2" w:rsidRDefault="008015D2">
      <w:pPr>
        <w:rPr>
          <w:sz w:val="22"/>
          <w:szCs w:val="22"/>
        </w:rPr>
      </w:pPr>
    </w:p>
    <w:p w14:paraId="6E801EC2" w14:textId="77777777" w:rsidR="008015D2" w:rsidRDefault="00337B68">
      <w:pPr>
        <w:rPr>
          <w:sz w:val="22"/>
          <w:szCs w:val="22"/>
        </w:rPr>
      </w:pPr>
      <w:r>
        <w:rPr>
          <w:sz w:val="22"/>
          <w:szCs w:val="22"/>
        </w:rPr>
        <w:t xml:space="preserve">The chair of the board will have their DBS check countersigned by the secretary of state.  </w:t>
      </w:r>
    </w:p>
    <w:p w14:paraId="4428E5F2" w14:textId="77777777" w:rsidR="008015D2" w:rsidRDefault="00337B68">
      <w:pPr>
        <w:rPr>
          <w:sz w:val="22"/>
          <w:szCs w:val="22"/>
        </w:rPr>
      </w:pPr>
      <w:r>
        <w:rPr>
          <w:sz w:val="22"/>
          <w:szCs w:val="22"/>
        </w:rPr>
        <w:t>All proprietors, trustees, local governors and members will also have the following checks:</w:t>
      </w:r>
    </w:p>
    <w:p w14:paraId="700A5D4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A section 128 check (to check prohibition on participation in management under </w:t>
      </w:r>
      <w:hyperlink r:id="rId12">
        <w:r>
          <w:rPr>
            <w:color w:val="0000FF"/>
            <w:sz w:val="22"/>
            <w:szCs w:val="22"/>
            <w:u w:val="single"/>
          </w:rPr>
          <w:t>section 128 of the Education and Skills Act 2008</w:t>
        </w:r>
      </w:hyperlink>
      <w:r>
        <w:rPr>
          <w:color w:val="000000"/>
          <w:sz w:val="22"/>
          <w:szCs w:val="22"/>
        </w:rPr>
        <w:t xml:space="preserve">). </w:t>
      </w:r>
    </w:p>
    <w:p w14:paraId="58A9BAB2"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Identity</w:t>
      </w:r>
    </w:p>
    <w:p w14:paraId="026C1E3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Right to work in the UK</w:t>
      </w:r>
    </w:p>
    <w:p w14:paraId="08CF54B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Other checks deemed necessary if they have lived or worked outside the UK</w:t>
      </w:r>
    </w:p>
    <w:p w14:paraId="14F176DB"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Staff working in alternative provision settings</w:t>
      </w:r>
    </w:p>
    <w:p w14:paraId="0E696487" w14:textId="77777777" w:rsidR="008015D2" w:rsidRDefault="00337B68">
      <w:pPr>
        <w:rPr>
          <w:sz w:val="22"/>
          <w:szCs w:val="22"/>
        </w:rPr>
      </w:pPr>
      <w:r>
        <w:rPr>
          <w:sz w:val="22"/>
          <w:szCs w:val="22"/>
        </w:rPr>
        <w:t>Where we place a pupil with an alternative provision provider, we obtain written confirmation from the provider that they have carried out the appropriate safeguarding checks on individuals working there that we would otherwise perform.</w:t>
      </w:r>
    </w:p>
    <w:p w14:paraId="7C424361" w14:textId="77777777" w:rsidR="008015D2" w:rsidRDefault="008015D2">
      <w:pPr>
        <w:rPr>
          <w:sz w:val="22"/>
          <w:szCs w:val="22"/>
        </w:rPr>
      </w:pPr>
    </w:p>
    <w:p w14:paraId="151FC881"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 xml:space="preserve">Adults who supervise pupils on work experience </w:t>
      </w:r>
    </w:p>
    <w:p w14:paraId="7F5BBA13" w14:textId="77777777" w:rsidR="008015D2" w:rsidRDefault="00337B68">
      <w:pPr>
        <w:rPr>
          <w:sz w:val="22"/>
          <w:szCs w:val="22"/>
        </w:rPr>
      </w:pPr>
      <w:r>
        <w:rPr>
          <w:sz w:val="22"/>
          <w:szCs w:val="22"/>
        </w:rPr>
        <w:t xml:space="preserve">When </w:t>
      </w:r>
      <w:proofErr w:type="spellStart"/>
      <w:r>
        <w:rPr>
          <w:sz w:val="22"/>
          <w:szCs w:val="22"/>
        </w:rPr>
        <w:t>organising</w:t>
      </w:r>
      <w:proofErr w:type="spellEnd"/>
      <w:r>
        <w:rPr>
          <w:sz w:val="22"/>
          <w:szCs w:val="22"/>
        </w:rPr>
        <w:t xml:space="preserve"> work experience, we will ensure that policies and procedures are in place to protect children from harm.</w:t>
      </w:r>
    </w:p>
    <w:p w14:paraId="7CFE7A76" w14:textId="77777777" w:rsidR="008015D2" w:rsidRDefault="00337B68">
      <w:pPr>
        <w:rPr>
          <w:sz w:val="22"/>
          <w:szCs w:val="22"/>
        </w:rPr>
      </w:pPr>
      <w:r>
        <w:rPr>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9AD01F8" w14:textId="77777777" w:rsidR="008015D2" w:rsidRDefault="008015D2">
      <w:pPr>
        <w:rPr>
          <w:sz w:val="22"/>
          <w:szCs w:val="22"/>
        </w:rPr>
      </w:pPr>
    </w:p>
    <w:p w14:paraId="0D315FBD"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Pupils staying with host families</w:t>
      </w:r>
    </w:p>
    <w:p w14:paraId="3A328491" w14:textId="77777777" w:rsidR="008015D2" w:rsidRDefault="00337B68">
      <w:pPr>
        <w:rPr>
          <w:sz w:val="22"/>
          <w:szCs w:val="22"/>
        </w:rPr>
      </w:pPr>
      <w:r>
        <w:rPr>
          <w:sz w:val="22"/>
          <w:szCs w:val="22"/>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3F147D47" w14:textId="77777777" w:rsidR="008015D2" w:rsidRDefault="00337B68">
      <w:pPr>
        <w:pBdr>
          <w:top w:val="nil"/>
          <w:left w:val="nil"/>
          <w:bottom w:val="nil"/>
          <w:right w:val="nil"/>
          <w:between w:val="nil"/>
        </w:pBdr>
        <w:spacing w:after="120"/>
        <w:rPr>
          <w:b/>
          <w:color w:val="000000"/>
          <w:sz w:val="22"/>
          <w:szCs w:val="22"/>
        </w:rPr>
      </w:pPr>
      <w:r>
        <w:rPr>
          <w:color w:val="000000"/>
          <w:sz w:val="22"/>
          <w:szCs w:val="22"/>
        </w:rPr>
        <w:t xml:space="preserve">Where the school is </w:t>
      </w:r>
      <w:proofErr w:type="spellStart"/>
      <w:r>
        <w:rPr>
          <w:color w:val="000000"/>
          <w:sz w:val="22"/>
          <w:szCs w:val="22"/>
        </w:rPr>
        <w:t>organising</w:t>
      </w:r>
      <w:proofErr w:type="spellEnd"/>
      <w:r>
        <w:rPr>
          <w:color w:val="000000"/>
          <w:sz w:val="22"/>
          <w:szCs w:val="22"/>
        </w:rPr>
        <w:t xml:space="preserve"> such hosting arrangements overseas and host families cannot be checked in the same way, we will work with our partner schools abroad to ensure that similar assurances are undertaken prior to the visit.</w:t>
      </w:r>
    </w:p>
    <w:sectPr w:rsidR="008015D2">
      <w:footerReference w:type="even" r:id="rId13"/>
      <w:footerReference w:type="default" r:id="rId1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C9C5" w14:textId="77777777" w:rsidR="008C4286" w:rsidRDefault="00337B68">
      <w:r>
        <w:separator/>
      </w:r>
    </w:p>
  </w:endnote>
  <w:endnote w:type="continuationSeparator" w:id="0">
    <w:p w14:paraId="4E15A4D2" w14:textId="77777777" w:rsidR="008C4286" w:rsidRDefault="0033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F146" w14:textId="77777777" w:rsidR="008015D2" w:rsidRDefault="00337B6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541D775" w14:textId="77777777" w:rsidR="008015D2" w:rsidRDefault="008015D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FCBF" w14:textId="77777777" w:rsidR="008015D2" w:rsidRDefault="00337B68">
    <w:pPr>
      <w:pBdr>
        <w:top w:val="nil"/>
        <w:left w:val="nil"/>
        <w:bottom w:val="nil"/>
        <w:right w:val="nil"/>
        <w:between w:val="nil"/>
      </w:pBdr>
      <w:tabs>
        <w:tab w:val="center" w:pos="4153"/>
        <w:tab w:val="right" w:pos="8306"/>
      </w:tabs>
      <w:rPr>
        <w:color w:val="000000"/>
      </w:rPr>
    </w:pPr>
    <w:r>
      <w:rPr>
        <w:noProof/>
        <w:lang w:val="en-GB"/>
      </w:rPr>
      <w:drawing>
        <wp:anchor distT="0" distB="0" distL="114300" distR="114300" simplePos="0" relativeHeight="251658240" behindDoc="0" locked="0" layoutInCell="1" hidden="0" allowOverlap="1" wp14:anchorId="45B70892" wp14:editId="19D0B038">
          <wp:simplePos x="0" y="0"/>
          <wp:positionH relativeFrom="column">
            <wp:posOffset>4042409</wp:posOffset>
          </wp:positionH>
          <wp:positionV relativeFrom="paragraph">
            <wp:posOffset>-353059</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1"/>
                  <a:srcRect/>
                  <a:stretch>
                    <a:fillRect/>
                  </a:stretch>
                </pic:blipFill>
                <pic:spPr>
                  <a:xfrm>
                    <a:off x="0" y="0"/>
                    <a:ext cx="2558888" cy="931634"/>
                  </a:xfrm>
                  <a:prstGeom prst="rect">
                    <a:avLst/>
                  </a:prstGeom>
                  <a:ln/>
                </pic:spPr>
              </pic:pic>
            </a:graphicData>
          </a:graphic>
        </wp:anchor>
      </w:drawing>
    </w:r>
  </w:p>
  <w:p w14:paraId="07B20647" w14:textId="77777777" w:rsidR="008015D2" w:rsidRDefault="008015D2">
    <w:pPr>
      <w:pBdr>
        <w:top w:val="nil"/>
        <w:left w:val="nil"/>
        <w:bottom w:val="nil"/>
        <w:right w:val="nil"/>
        <w:between w:val="nil"/>
      </w:pBdr>
      <w:tabs>
        <w:tab w:val="center" w:pos="4153"/>
        <w:tab w:val="right" w:pos="8306"/>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07C3" w14:textId="77777777" w:rsidR="008C4286" w:rsidRDefault="00337B68">
      <w:r>
        <w:separator/>
      </w:r>
    </w:p>
  </w:footnote>
  <w:footnote w:type="continuationSeparator" w:id="0">
    <w:p w14:paraId="396C133E" w14:textId="77777777" w:rsidR="008C4286" w:rsidRDefault="00337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1928"/>
    <w:multiLevelType w:val="multilevel"/>
    <w:tmpl w:val="98FC6EF8"/>
    <w:lvl w:ilvl="0">
      <w:start w:val="1"/>
      <w:numFmt w:val="decimal"/>
      <w:pStyle w:val="4Bulletedcopy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4731CA"/>
    <w:multiLevelType w:val="multilevel"/>
    <w:tmpl w:val="926003F8"/>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D2"/>
    <w:rsid w:val="0022306F"/>
    <w:rsid w:val="00337B68"/>
    <w:rsid w:val="008015D2"/>
    <w:rsid w:val="008C4286"/>
    <w:rsid w:val="00B9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2D13"/>
  <w15:docId w15:val="{91CC1B85-B4DC-4B01-95B2-C401CC7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47804"/>
    <w:pPr>
      <w:keepNext/>
      <w:shd w:val="pct20" w:color="auto" w:fill="auto"/>
      <w:jc w:val="center"/>
      <w:outlineLvl w:val="0"/>
    </w:pPr>
    <w:rPr>
      <w:b/>
      <w:caps/>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b/>
      <w:caps/>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b/>
      <w:i/>
      <w:iCs/>
      <w:cap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b/>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b/>
      <w:i/>
      <w:iCs/>
      <w:caps/>
      <w:color w:val="FF6600"/>
    </w:rPr>
  </w:style>
  <w:style w:type="paragraph" w:styleId="Heading7">
    <w:name w:val="heading 7"/>
    <w:basedOn w:val="Normal"/>
    <w:next w:val="Normal"/>
    <w:link w:val="Heading7Char"/>
    <w:uiPriority w:val="99"/>
    <w:qFormat/>
    <w:rsid w:val="00747804"/>
    <w:pPr>
      <w:keepNext/>
      <w:widowControl w:val="0"/>
      <w:spacing w:before="100" w:after="10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302D53"/>
    <w:pPr>
      <w:suppressAutoHyphens/>
      <w:spacing w:line="1" w:lineRule="atLeast"/>
      <w:ind w:leftChars="-1" w:left="-1" w:hangingChars="1" w:hanging="1"/>
      <w:jc w:val="center"/>
      <w:textDirection w:val="btLr"/>
      <w:textAlignment w:val="top"/>
      <w:outlineLvl w:val="0"/>
    </w:pPr>
    <w:rPr>
      <w:rFonts w:ascii="Times New Roman" w:eastAsia="Times New Roman" w:hAnsi="Times New Roman"/>
      <w:b/>
      <w:position w:val="-1"/>
      <w:sz w:val="32"/>
      <w:szCs w:val="20"/>
    </w:rPr>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color w:val="FF6600"/>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pPr>
    <w:rPr>
      <w:rFonts w:eastAsia="Times New Roman"/>
      <w:color w:val="000000"/>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style>
  <w:style w:type="character" w:customStyle="1" w:styleId="TitleChar">
    <w:name w:val="Title Char"/>
    <w:basedOn w:val="DefaultParagraphFont"/>
    <w:link w:val="Title"/>
    <w:rsid w:val="00302D53"/>
    <w:rPr>
      <w:rFonts w:ascii="Times New Roman" w:eastAsia="Times New Roman" w:hAnsi="Times New Roman"/>
      <w:b/>
      <w:position w:val="-1"/>
      <w:sz w:val="32"/>
      <w:szCs w:val="20"/>
    </w:rPr>
  </w:style>
  <w:style w:type="paragraph" w:customStyle="1" w:styleId="1bodycopy10pt">
    <w:name w:val="1 body copy 10pt"/>
    <w:basedOn w:val="Normal"/>
    <w:link w:val="1bodycopy10ptChar"/>
    <w:qFormat/>
    <w:rsid w:val="00302D53"/>
    <w:pPr>
      <w:overflowPunct/>
      <w:autoSpaceDE/>
      <w:autoSpaceDN/>
      <w:adjustRightInd/>
      <w:spacing w:after="120"/>
      <w:textAlignment w:val="auto"/>
    </w:pPr>
    <w:rPr>
      <w:rFonts w:eastAsia="MS Mincho" w:cs="Times New Roman"/>
      <w:sz w:val="20"/>
    </w:rPr>
  </w:style>
  <w:style w:type="paragraph" w:customStyle="1" w:styleId="4Bulletedcopyblue">
    <w:name w:val="4 Bulleted copy blue"/>
    <w:basedOn w:val="Normal"/>
    <w:qFormat/>
    <w:rsid w:val="00302D53"/>
    <w:pPr>
      <w:numPr>
        <w:numId w:val="2"/>
      </w:numPr>
      <w:overflowPunct/>
      <w:autoSpaceDE/>
      <w:autoSpaceDN/>
      <w:adjustRightInd/>
      <w:spacing w:after="120"/>
      <w:textAlignment w:val="auto"/>
    </w:pPr>
    <w:rPr>
      <w:rFonts w:eastAsia="MS Mincho"/>
      <w:sz w:val="20"/>
      <w:szCs w:val="20"/>
    </w:rPr>
  </w:style>
  <w:style w:type="character" w:customStyle="1" w:styleId="1bodycopy10ptChar">
    <w:name w:val="1 body copy 10pt Char"/>
    <w:link w:val="1bodycopy10pt"/>
    <w:rsid w:val="00302D53"/>
    <w:rPr>
      <w:rFonts w:eastAsia="MS Mincho" w:cs="Times New Roman"/>
      <w:sz w:val="20"/>
      <w:lang w:val="en-US"/>
    </w:rPr>
  </w:style>
  <w:style w:type="paragraph" w:customStyle="1" w:styleId="3Policytitle">
    <w:name w:val="3 Policy title"/>
    <w:basedOn w:val="Normal"/>
    <w:qFormat/>
    <w:rsid w:val="00302D53"/>
    <w:pPr>
      <w:overflowPunct/>
      <w:autoSpaceDE/>
      <w:autoSpaceDN/>
      <w:adjustRightInd/>
      <w:spacing w:after="120"/>
      <w:textAlignment w:val="auto"/>
    </w:pPr>
    <w:rPr>
      <w:rFonts w:eastAsia="MS Mincho" w:cs="Times New Roman"/>
      <w:b/>
      <w:sz w:val="72"/>
    </w:rPr>
  </w:style>
  <w:style w:type="paragraph" w:customStyle="1" w:styleId="Subhead2">
    <w:name w:val="Subhead 2"/>
    <w:basedOn w:val="1bodycopy10pt"/>
    <w:next w:val="1bodycopy10pt"/>
    <w:link w:val="Subhead2Char"/>
    <w:qFormat/>
    <w:rsid w:val="00302D53"/>
    <w:pPr>
      <w:spacing w:before="240"/>
    </w:pPr>
    <w:rPr>
      <w:b/>
      <w:color w:val="12263F"/>
      <w:sz w:val="24"/>
    </w:rPr>
  </w:style>
  <w:style w:type="character" w:customStyle="1" w:styleId="Subhead2Char">
    <w:name w:val="Subhead 2 Char"/>
    <w:link w:val="Subhead2"/>
    <w:rsid w:val="00302D53"/>
    <w:rPr>
      <w:rFonts w:eastAsia="MS Mincho" w:cs="Times New Roman"/>
      <w:b/>
      <w:color w:val="12263F"/>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25/section/1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37/contents/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making-barring-referrals-to-the-dbs" TargetMode="External"/><Relationship Id="rId4" Type="http://schemas.openxmlformats.org/officeDocument/2006/relationships/settings" Target="settings.xml"/><Relationship Id="rId9" Type="http://schemas.openxmlformats.org/officeDocument/2006/relationships/hyperlink" Target="https://www.gov.uk/government/publications/criminal-records-checks-for-overseas-applican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1sGQhCiDz2P1wJ4z89GlRidPQ==">AMUW2mUYWZeSrasAZLLsU/dlBRCdxjs0Bxx6IPIb19TNuU1S5jKutDt3EPR0Z1vPODHUHscbjbgjarKYpoC/jwhXAK5W/WhLX0FXR/f388IQnRUh5vj7oX8aNPBwEY8YmUSE3KmClFll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2</cp:revision>
  <dcterms:created xsi:type="dcterms:W3CDTF">2025-10-06T13:16:00Z</dcterms:created>
  <dcterms:modified xsi:type="dcterms:W3CDTF">2025-10-06T13:16:00Z</dcterms:modified>
</cp:coreProperties>
</file>