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5F" w:rsidRDefault="005F3EB5">
      <w:pPr>
        <w:spacing w:after="0" w:line="240" w:lineRule="auto"/>
        <w:jc w:val="center"/>
        <w:rPr>
          <w:rFonts w:ascii="Comic Sans MS" w:eastAsia="Comic Sans MS" w:hAnsi="Comic Sans MS" w:cs="Comic Sans MS"/>
          <w:b/>
          <w:color w:val="0070C0"/>
          <w:sz w:val="44"/>
          <w:szCs w:val="44"/>
          <w:u w:val="single"/>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3058160</wp:posOffset>
            </wp:positionH>
            <wp:positionV relativeFrom="paragraph">
              <wp:posOffset>-251458</wp:posOffset>
            </wp:positionV>
            <wp:extent cx="723900" cy="723900"/>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23900" cy="7239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6145530</wp:posOffset>
            </wp:positionH>
            <wp:positionV relativeFrom="paragraph">
              <wp:posOffset>15240</wp:posOffset>
            </wp:positionV>
            <wp:extent cx="685800" cy="1028700"/>
            <wp:effectExtent l="0" t="0" r="0" b="0"/>
            <wp:wrapNone/>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685800" cy="10287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182880</wp:posOffset>
            </wp:positionH>
            <wp:positionV relativeFrom="paragraph">
              <wp:posOffset>224790</wp:posOffset>
            </wp:positionV>
            <wp:extent cx="742950" cy="762000"/>
            <wp:effectExtent l="0" t="0" r="0" b="0"/>
            <wp:wrapNone/>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42950" cy="762000"/>
                    </a:xfrm>
                    <a:prstGeom prst="rect">
                      <a:avLst/>
                    </a:prstGeom>
                    <a:ln/>
                  </pic:spPr>
                </pic:pic>
              </a:graphicData>
            </a:graphic>
          </wp:anchor>
        </w:drawing>
      </w:r>
    </w:p>
    <w:p w:rsidR="008C5C5F" w:rsidRDefault="008C5C5F">
      <w:pPr>
        <w:spacing w:after="0" w:line="240" w:lineRule="auto"/>
        <w:jc w:val="center"/>
        <w:rPr>
          <w:rFonts w:ascii="Comic Sans MS" w:eastAsia="Comic Sans MS" w:hAnsi="Comic Sans MS" w:cs="Comic Sans MS"/>
          <w:b/>
          <w:color w:val="0070C0"/>
          <w:sz w:val="44"/>
          <w:szCs w:val="44"/>
          <w:u w:val="single"/>
        </w:rPr>
      </w:pPr>
    </w:p>
    <w:p w:rsidR="008C5C5F" w:rsidRDefault="005F3EB5">
      <w:pP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b/>
          <w:color w:val="0070C0"/>
          <w:sz w:val="44"/>
          <w:szCs w:val="44"/>
          <w:u w:val="single"/>
        </w:rPr>
        <w:t>Nursery Curriculum Letter</w:t>
      </w:r>
    </w:p>
    <w:p w:rsidR="008C5C5F" w:rsidRDefault="005F3EB5">
      <w:pPr>
        <w:spacing w:after="0" w:line="240" w:lineRule="auto"/>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Thursday 16th September 2021</w:t>
      </w:r>
    </w:p>
    <w:p w:rsidR="008C5C5F" w:rsidRDefault="008C5C5F">
      <w:pPr>
        <w:spacing w:after="0" w:line="240" w:lineRule="auto"/>
        <w:jc w:val="center"/>
        <w:rPr>
          <w:rFonts w:ascii="Comic Sans MS" w:eastAsia="Comic Sans MS" w:hAnsi="Comic Sans MS" w:cs="Comic Sans MS"/>
          <w:sz w:val="24"/>
          <w:szCs w:val="24"/>
        </w:rPr>
      </w:pPr>
    </w:p>
    <w:tbl>
      <w:tblPr>
        <w:tblStyle w:val="a"/>
        <w:tblW w:w="10762" w:type="dxa"/>
        <w:tblLayout w:type="fixed"/>
        <w:tblLook w:val="0400" w:firstRow="0" w:lastRow="0" w:firstColumn="0" w:lastColumn="0" w:noHBand="0" w:noVBand="1"/>
      </w:tblPr>
      <w:tblGrid>
        <w:gridCol w:w="10762"/>
      </w:tblGrid>
      <w:tr w:rsidR="008C5C5F">
        <w:tc>
          <w:tcPr>
            <w:tcW w:w="10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C5F" w:rsidRDefault="005F3EB5">
            <w:pP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color w:val="00B050"/>
                <w:sz w:val="32"/>
                <w:szCs w:val="32"/>
                <w:u w:val="single"/>
              </w:rPr>
              <w:t xml:space="preserve">Welcome To </w:t>
            </w:r>
            <w:proofErr w:type="spellStart"/>
            <w:r>
              <w:rPr>
                <w:rFonts w:ascii="Comic Sans MS" w:eastAsia="Comic Sans MS" w:hAnsi="Comic Sans MS" w:cs="Comic Sans MS"/>
                <w:color w:val="00B050"/>
                <w:sz w:val="32"/>
                <w:szCs w:val="32"/>
                <w:u w:val="single"/>
              </w:rPr>
              <w:t>Beddington</w:t>
            </w:r>
            <w:proofErr w:type="spellEnd"/>
            <w:r>
              <w:rPr>
                <w:rFonts w:ascii="Comic Sans MS" w:eastAsia="Comic Sans MS" w:hAnsi="Comic Sans MS" w:cs="Comic Sans MS"/>
                <w:color w:val="00B050"/>
                <w:sz w:val="32"/>
                <w:szCs w:val="32"/>
                <w:u w:val="single"/>
              </w:rPr>
              <w:t xml:space="preserve"> Infants’ School Nursery</w:t>
            </w:r>
            <w:r>
              <w:rPr>
                <w:rFonts w:ascii="Comic Sans MS" w:eastAsia="Comic Sans MS" w:hAnsi="Comic Sans MS" w:cs="Comic Sans MS"/>
                <w:color w:val="000000"/>
                <w:sz w:val="24"/>
                <w:szCs w:val="24"/>
              </w:rPr>
              <w:br/>
              <w:t>What a wonderful week we have had meeting our new Nursery Cubs.  Thank you so much for welcoming us into your homes</w:t>
            </w:r>
            <w:r>
              <w:rPr>
                <w:rFonts w:ascii="Comic Sans MS" w:eastAsia="Comic Sans MS" w:hAnsi="Comic Sans MS" w:cs="Comic Sans MS"/>
                <w:sz w:val="24"/>
                <w:szCs w:val="24"/>
              </w:rPr>
              <w:t xml:space="preserve"> and joining us for some of </w:t>
            </w:r>
            <w:proofErr w:type="gramStart"/>
            <w:r>
              <w:rPr>
                <w:rFonts w:ascii="Comic Sans MS" w:eastAsia="Comic Sans MS" w:hAnsi="Comic Sans MS" w:cs="Comic Sans MS"/>
                <w:sz w:val="24"/>
                <w:szCs w:val="24"/>
              </w:rPr>
              <w:t xml:space="preserve">the </w:t>
            </w:r>
            <w:r>
              <w:rPr>
                <w:rFonts w:ascii="Comic Sans MS" w:eastAsia="Comic Sans MS" w:hAnsi="Comic Sans MS" w:cs="Comic Sans MS"/>
                <w:color w:val="000000"/>
                <w:sz w:val="24"/>
                <w:szCs w:val="24"/>
              </w:rPr>
              <w:t xml:space="preserve"> first</w:t>
            </w:r>
            <w:proofErr w:type="gramEnd"/>
            <w:r>
              <w:rPr>
                <w:rFonts w:ascii="Comic Sans MS" w:eastAsia="Comic Sans MS" w:hAnsi="Comic Sans MS" w:cs="Comic Sans MS"/>
                <w:color w:val="000000"/>
                <w:sz w:val="24"/>
                <w:szCs w:val="24"/>
              </w:rPr>
              <w:t xml:space="preserve"> sessions.  </w:t>
            </w:r>
          </w:p>
          <w:p w:rsidR="008C5C5F" w:rsidRDefault="005F3EB5">
            <w:pP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sz w:val="24"/>
                <w:szCs w:val="24"/>
              </w:rPr>
              <w:t>I</w:t>
            </w:r>
            <w:r>
              <w:rPr>
                <w:rFonts w:ascii="Comic Sans MS" w:eastAsia="Comic Sans MS" w:hAnsi="Comic Sans MS" w:cs="Comic Sans MS"/>
                <w:color w:val="000000"/>
                <w:sz w:val="24"/>
                <w:szCs w:val="24"/>
              </w:rPr>
              <w:t xml:space="preserve">f you are not sure about </w:t>
            </w:r>
            <w:r>
              <w:rPr>
                <w:rFonts w:ascii="Comic Sans MS" w:eastAsia="Comic Sans MS" w:hAnsi="Comic Sans MS" w:cs="Comic Sans MS"/>
                <w:sz w:val="24"/>
                <w:szCs w:val="24"/>
              </w:rPr>
              <w:t>start dates</w:t>
            </w:r>
            <w:r>
              <w:rPr>
                <w:rFonts w:ascii="Comic Sans MS" w:eastAsia="Comic Sans MS" w:hAnsi="Comic Sans MS" w:cs="Comic Sans MS"/>
                <w:color w:val="000000"/>
                <w:sz w:val="24"/>
                <w:szCs w:val="24"/>
              </w:rPr>
              <w:t>, please phone the office.</w:t>
            </w:r>
          </w:p>
          <w:p w:rsidR="008C5C5F" w:rsidRDefault="005F3EB5">
            <w:pP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For the hour</w:t>
            </w:r>
            <w:r>
              <w:rPr>
                <w:rFonts w:ascii="Comic Sans MS" w:eastAsia="Comic Sans MS" w:hAnsi="Comic Sans MS" w:cs="Comic Sans MS"/>
                <w:sz w:val="24"/>
                <w:szCs w:val="24"/>
              </w:rPr>
              <w:t>-</w:t>
            </w:r>
            <w:r>
              <w:rPr>
                <w:rFonts w:ascii="Comic Sans MS" w:eastAsia="Comic Sans MS" w:hAnsi="Comic Sans MS" w:cs="Comic Sans MS"/>
                <w:color w:val="000000"/>
                <w:sz w:val="24"/>
                <w:szCs w:val="24"/>
              </w:rPr>
              <w:t>long visit (which one parent will stay for), please bring with you all the items listed on the requirements list, such as</w:t>
            </w:r>
            <w:r>
              <w:rPr>
                <w:rFonts w:ascii="Comic Sans MS" w:eastAsia="Comic Sans MS" w:hAnsi="Comic Sans MS" w:cs="Comic Sans MS"/>
                <w:sz w:val="24"/>
                <w:szCs w:val="24"/>
              </w:rPr>
              <w:t>:</w:t>
            </w:r>
            <w:r>
              <w:rPr>
                <w:rFonts w:ascii="Comic Sans MS" w:eastAsia="Comic Sans MS" w:hAnsi="Comic Sans MS" w:cs="Comic Sans MS"/>
                <w:color w:val="000000"/>
                <w:sz w:val="24"/>
                <w:szCs w:val="24"/>
              </w:rPr>
              <w:t xml:space="preserve"> book bag, named sun hat, named wellie</w:t>
            </w:r>
            <w:r>
              <w:rPr>
                <w:rFonts w:ascii="Comic Sans MS" w:eastAsia="Comic Sans MS" w:hAnsi="Comic Sans MS" w:cs="Comic Sans MS"/>
                <w:color w:val="000000"/>
                <w:sz w:val="24"/>
                <w:szCs w:val="24"/>
              </w:rPr>
              <w:t xml:space="preserve">s etc. </w:t>
            </w:r>
          </w:p>
          <w:p w:rsidR="008C5C5F" w:rsidRDefault="005F3EB5">
            <w:pP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On your visit, please be prepared to wear a mask</w:t>
            </w:r>
            <w:r>
              <w:rPr>
                <w:rFonts w:ascii="Comic Sans MS" w:eastAsia="Comic Sans MS" w:hAnsi="Comic Sans MS" w:cs="Comic Sans MS"/>
                <w:sz w:val="24"/>
                <w:szCs w:val="24"/>
              </w:rPr>
              <w:t>, t</w:t>
            </w:r>
            <w:r>
              <w:rPr>
                <w:rFonts w:ascii="Comic Sans MS" w:eastAsia="Comic Sans MS" w:hAnsi="Comic Sans MS" w:cs="Comic Sans MS"/>
                <w:color w:val="000000"/>
                <w:sz w:val="24"/>
                <w:szCs w:val="24"/>
              </w:rPr>
              <w:t xml:space="preserve">here will also be hand sanitiser available.  </w:t>
            </w:r>
          </w:p>
          <w:p w:rsidR="008C5C5F" w:rsidRDefault="005F3EB5">
            <w:pP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Going forward, we will return to our open door policy, allowing parents to come into the classroom with the children either at the start of the morning session or the end of the afternoon session</w:t>
            </w:r>
            <w:r>
              <w:rPr>
                <w:rFonts w:ascii="Comic Sans MS" w:eastAsia="Comic Sans MS" w:hAnsi="Comic Sans MS" w:cs="Comic Sans MS"/>
                <w:sz w:val="24"/>
                <w:szCs w:val="24"/>
              </w:rPr>
              <w:t>,</w:t>
            </w:r>
            <w:r>
              <w:rPr>
                <w:rFonts w:ascii="Comic Sans MS" w:eastAsia="Comic Sans MS" w:hAnsi="Comic Sans MS" w:cs="Comic Sans MS"/>
                <w:color w:val="000000"/>
                <w:sz w:val="24"/>
                <w:szCs w:val="24"/>
              </w:rPr>
              <w:t xml:space="preserve"> but once again, </w:t>
            </w:r>
            <w:r>
              <w:rPr>
                <w:rFonts w:ascii="Comic Sans MS" w:eastAsia="Comic Sans MS" w:hAnsi="Comic Sans MS" w:cs="Comic Sans MS"/>
                <w:sz w:val="24"/>
                <w:szCs w:val="24"/>
              </w:rPr>
              <w:t>please</w:t>
            </w:r>
            <w:r>
              <w:rPr>
                <w:rFonts w:ascii="Comic Sans MS" w:eastAsia="Comic Sans MS" w:hAnsi="Comic Sans MS" w:cs="Comic Sans MS"/>
                <w:color w:val="000000"/>
                <w:sz w:val="24"/>
                <w:szCs w:val="24"/>
              </w:rPr>
              <w:t xml:space="preserve"> be prepared to wear masks for this.</w:t>
            </w:r>
          </w:p>
          <w:p w:rsidR="008C5C5F" w:rsidRDefault="005F3EB5">
            <w:pP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These weekly letters will provide you with a regular update on the week and what is to come in the following week.  They will generally be sent home on a Friday afternoon.  We will provide a brief description of the learning activities ahead using these he</w:t>
            </w:r>
            <w:r>
              <w:rPr>
                <w:rFonts w:ascii="Comic Sans MS" w:eastAsia="Comic Sans MS" w:hAnsi="Comic Sans MS" w:cs="Comic Sans MS"/>
                <w:color w:val="000000"/>
                <w:sz w:val="24"/>
                <w:szCs w:val="24"/>
              </w:rPr>
              <w:t>adings.</w:t>
            </w:r>
          </w:p>
        </w:tc>
      </w:tr>
    </w:tbl>
    <w:p w:rsidR="008C5C5F" w:rsidRDefault="008C5C5F">
      <w:pPr>
        <w:widowControl w:val="0"/>
        <w:pBdr>
          <w:top w:val="nil"/>
          <w:left w:val="nil"/>
          <w:bottom w:val="nil"/>
          <w:right w:val="nil"/>
          <w:between w:val="nil"/>
        </w:pBdr>
        <w:spacing w:after="0" w:line="276" w:lineRule="auto"/>
        <w:rPr>
          <w:rFonts w:ascii="Comic Sans MS" w:eastAsia="Comic Sans MS" w:hAnsi="Comic Sans MS" w:cs="Comic Sans MS"/>
          <w:color w:val="000000"/>
          <w:sz w:val="24"/>
          <w:szCs w:val="24"/>
        </w:rPr>
      </w:pPr>
    </w:p>
    <w:tbl>
      <w:tblPr>
        <w:tblStyle w:val="a0"/>
        <w:tblW w:w="10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7"/>
        <w:gridCol w:w="3587"/>
        <w:gridCol w:w="3588"/>
      </w:tblGrid>
      <w:tr w:rsidR="008C5C5F">
        <w:tc>
          <w:tcPr>
            <w:tcW w:w="3587" w:type="dxa"/>
            <w:vAlign w:val="center"/>
          </w:tcPr>
          <w:p w:rsidR="008C5C5F" w:rsidRDefault="005F3EB5">
            <w:pPr>
              <w:jc w:val="center"/>
              <w:rPr>
                <w:rFonts w:ascii="Comic Sans MS" w:eastAsia="Comic Sans MS" w:hAnsi="Comic Sans MS" w:cs="Comic Sans MS"/>
                <w:sz w:val="24"/>
                <w:szCs w:val="24"/>
              </w:rPr>
            </w:pPr>
            <w:r>
              <w:rPr>
                <w:rFonts w:ascii="Comic Sans MS" w:eastAsia="Comic Sans MS" w:hAnsi="Comic Sans MS" w:cs="Comic Sans MS"/>
                <w:b/>
                <w:color w:val="000000"/>
                <w:sz w:val="32"/>
                <w:szCs w:val="32"/>
              </w:rPr>
              <w:t>Topic</w:t>
            </w:r>
          </w:p>
          <w:p w:rsidR="008C5C5F" w:rsidRDefault="005F3EB5">
            <w:pPr>
              <w:jc w:val="center"/>
            </w:pPr>
            <w:r>
              <w:rPr>
                <w:noProof/>
              </w:rPr>
              <w:drawing>
                <wp:inline distT="0" distB="0" distL="0" distR="0">
                  <wp:extent cx="808625" cy="606469"/>
                  <wp:effectExtent l="0" t="0" r="0" b="0"/>
                  <wp:docPr id="15" name="image7.jpg" descr="Are guinea pigs cuddly? Tips for building a close bond with them! – Guinea  Pig 101"/>
                  <wp:cNvGraphicFramePr/>
                  <a:graphic xmlns:a="http://schemas.openxmlformats.org/drawingml/2006/main">
                    <a:graphicData uri="http://schemas.openxmlformats.org/drawingml/2006/picture">
                      <pic:pic xmlns:pic="http://schemas.openxmlformats.org/drawingml/2006/picture">
                        <pic:nvPicPr>
                          <pic:cNvPr id="0" name="image7.jpg" descr="Are guinea pigs cuddly? Tips for building a close bond with them! – Guinea  Pig 101"/>
                          <pic:cNvPicPr preferRelativeResize="0"/>
                        </pic:nvPicPr>
                        <pic:blipFill>
                          <a:blip r:embed="rId8"/>
                          <a:srcRect/>
                          <a:stretch>
                            <a:fillRect/>
                          </a:stretch>
                        </pic:blipFill>
                        <pic:spPr>
                          <a:xfrm>
                            <a:off x="0" y="0"/>
                            <a:ext cx="808625" cy="606469"/>
                          </a:xfrm>
                          <a:prstGeom prst="rect">
                            <a:avLst/>
                          </a:prstGeom>
                          <a:ln/>
                        </pic:spPr>
                      </pic:pic>
                    </a:graphicData>
                  </a:graphic>
                </wp:inline>
              </w:drawing>
            </w:r>
          </w:p>
        </w:tc>
        <w:tc>
          <w:tcPr>
            <w:tcW w:w="3587" w:type="dxa"/>
            <w:vAlign w:val="center"/>
          </w:tcPr>
          <w:p w:rsidR="008C5C5F" w:rsidRDefault="005F3EB5">
            <w:pPr>
              <w:jc w:val="center"/>
              <w:rPr>
                <w:rFonts w:ascii="Comic Sans MS" w:eastAsia="Comic Sans MS" w:hAnsi="Comic Sans MS" w:cs="Comic Sans MS"/>
                <w:sz w:val="24"/>
                <w:szCs w:val="24"/>
              </w:rPr>
            </w:pPr>
            <w:r>
              <w:rPr>
                <w:rFonts w:ascii="Comic Sans MS" w:eastAsia="Comic Sans MS" w:hAnsi="Comic Sans MS" w:cs="Comic Sans MS"/>
                <w:b/>
                <w:color w:val="000000"/>
                <w:sz w:val="32"/>
                <w:szCs w:val="32"/>
              </w:rPr>
              <w:t>English</w:t>
            </w:r>
          </w:p>
          <w:p w:rsidR="008C5C5F" w:rsidRDefault="005F3EB5">
            <w:pPr>
              <w:jc w:val="center"/>
            </w:pPr>
            <w:r>
              <w:rPr>
                <w:rFonts w:ascii="Comic Sans MS" w:eastAsia="Comic Sans MS" w:hAnsi="Comic Sans MS" w:cs="Comic Sans MS"/>
                <w:noProof/>
                <w:color w:val="000000"/>
                <w:sz w:val="20"/>
                <w:szCs w:val="20"/>
              </w:rPr>
              <w:drawing>
                <wp:inline distT="0" distB="0" distL="0" distR="0">
                  <wp:extent cx="628650" cy="666750"/>
                  <wp:effectExtent l="0" t="0" r="0" b="0"/>
                  <wp:docPr id="14" name="image3.png" descr="Book Clipart Clip - Clip Art Transparent Books , Transparent Cartoon, Free  Cliparts &amp; Silhouettes - NetClipart"/>
                  <wp:cNvGraphicFramePr/>
                  <a:graphic xmlns:a="http://schemas.openxmlformats.org/drawingml/2006/main">
                    <a:graphicData uri="http://schemas.openxmlformats.org/drawingml/2006/picture">
                      <pic:pic xmlns:pic="http://schemas.openxmlformats.org/drawingml/2006/picture">
                        <pic:nvPicPr>
                          <pic:cNvPr id="0" name="image3.png" descr="Book Clipart Clip - Clip Art Transparent Books , Transparent Cartoon, Free  Cliparts &amp; Silhouettes - NetClipart"/>
                          <pic:cNvPicPr preferRelativeResize="0"/>
                        </pic:nvPicPr>
                        <pic:blipFill>
                          <a:blip r:embed="rId9"/>
                          <a:srcRect/>
                          <a:stretch>
                            <a:fillRect/>
                          </a:stretch>
                        </pic:blipFill>
                        <pic:spPr>
                          <a:xfrm>
                            <a:off x="0" y="0"/>
                            <a:ext cx="628650" cy="666750"/>
                          </a:xfrm>
                          <a:prstGeom prst="rect">
                            <a:avLst/>
                          </a:prstGeom>
                          <a:ln/>
                        </pic:spPr>
                      </pic:pic>
                    </a:graphicData>
                  </a:graphic>
                </wp:inline>
              </w:drawing>
            </w:r>
          </w:p>
        </w:tc>
        <w:tc>
          <w:tcPr>
            <w:tcW w:w="3588" w:type="dxa"/>
          </w:tcPr>
          <w:p w:rsidR="008C5C5F" w:rsidRDefault="005F3EB5">
            <w:pPr>
              <w:jc w:val="center"/>
            </w:pPr>
            <w:r>
              <w:rPr>
                <w:rFonts w:ascii="Comic Sans MS" w:eastAsia="Comic Sans MS" w:hAnsi="Comic Sans MS" w:cs="Comic Sans MS"/>
                <w:b/>
                <w:color w:val="000000"/>
                <w:sz w:val="32"/>
                <w:szCs w:val="32"/>
              </w:rPr>
              <w:t>Maths</w:t>
            </w:r>
            <w:r>
              <w:rPr>
                <w:noProof/>
              </w:rPr>
              <w:drawing>
                <wp:anchor distT="0" distB="0" distL="114300" distR="114300" simplePos="0" relativeHeight="251661312" behindDoc="0" locked="0" layoutInCell="1" hidden="0" allowOverlap="1">
                  <wp:simplePos x="0" y="0"/>
                  <wp:positionH relativeFrom="column">
                    <wp:posOffset>657860</wp:posOffset>
                  </wp:positionH>
                  <wp:positionV relativeFrom="paragraph">
                    <wp:posOffset>312420</wp:posOffset>
                  </wp:positionV>
                  <wp:extent cx="901212" cy="571500"/>
                  <wp:effectExtent l="0" t="0" r="0" b="0"/>
                  <wp:wrapNone/>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901212" cy="571500"/>
                          </a:xfrm>
                          <a:prstGeom prst="rect">
                            <a:avLst/>
                          </a:prstGeom>
                          <a:ln/>
                        </pic:spPr>
                      </pic:pic>
                    </a:graphicData>
                  </a:graphic>
                </wp:anchor>
              </w:drawing>
            </w:r>
          </w:p>
        </w:tc>
      </w:tr>
      <w:tr w:rsidR="008C5C5F">
        <w:tc>
          <w:tcPr>
            <w:tcW w:w="10762" w:type="dxa"/>
            <w:gridSpan w:val="3"/>
            <w:vAlign w:val="center"/>
          </w:tcPr>
          <w:p w:rsidR="008C5C5F" w:rsidRDefault="005F3EB5">
            <w:pPr>
              <w:jc w:val="center"/>
              <w:rPr>
                <w:rFonts w:ascii="Comic Sans MS" w:eastAsia="Comic Sans MS" w:hAnsi="Comic Sans MS" w:cs="Comic Sans MS"/>
                <w:sz w:val="24"/>
                <w:szCs w:val="24"/>
              </w:rPr>
            </w:pPr>
            <w:bookmarkStart w:id="1" w:name="_heading=h.gjdgxs" w:colFirst="0" w:colLast="0"/>
            <w:bookmarkEnd w:id="1"/>
            <w:r>
              <w:rPr>
                <w:rFonts w:ascii="Comic Sans MS" w:eastAsia="Comic Sans MS" w:hAnsi="Comic Sans MS" w:cs="Comic Sans MS"/>
                <w:color w:val="000000"/>
                <w:sz w:val="24"/>
                <w:szCs w:val="24"/>
              </w:rPr>
              <w:t>For the settling-in weeks we will be alternating an array of activities and toys, so that the children can become familiar with all aspects of the Nursery.</w:t>
            </w:r>
          </w:p>
        </w:tc>
      </w:tr>
    </w:tbl>
    <w:p w:rsidR="008C5C5F" w:rsidRDefault="008C5C5F">
      <w:pPr>
        <w:widowControl w:val="0"/>
        <w:pBdr>
          <w:top w:val="nil"/>
          <w:left w:val="nil"/>
          <w:bottom w:val="nil"/>
          <w:right w:val="nil"/>
          <w:between w:val="nil"/>
        </w:pBdr>
        <w:spacing w:after="0" w:line="276" w:lineRule="auto"/>
        <w:rPr>
          <w:rFonts w:ascii="Comic Sans MS" w:eastAsia="Comic Sans MS" w:hAnsi="Comic Sans MS" w:cs="Comic Sans MS"/>
          <w:sz w:val="24"/>
          <w:szCs w:val="24"/>
        </w:rPr>
      </w:pPr>
    </w:p>
    <w:tbl>
      <w:tblPr>
        <w:tblStyle w:val="a1"/>
        <w:tblW w:w="10762" w:type="dxa"/>
        <w:tblLayout w:type="fixed"/>
        <w:tblLook w:val="0400" w:firstRow="0" w:lastRow="0" w:firstColumn="0" w:lastColumn="0" w:noHBand="0" w:noVBand="1"/>
      </w:tblPr>
      <w:tblGrid>
        <w:gridCol w:w="2782"/>
        <w:gridCol w:w="7980"/>
      </w:tblGrid>
      <w:tr w:rsidR="008C5C5F">
        <w:tc>
          <w:tcPr>
            <w:tcW w:w="27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C5F" w:rsidRDefault="005F3EB5">
            <w:pP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b/>
                <w:color w:val="000000"/>
                <w:sz w:val="24"/>
                <w:szCs w:val="24"/>
              </w:rPr>
              <w:t>Dates for the term</w:t>
            </w:r>
            <w:r>
              <w:rPr>
                <w:rFonts w:ascii="Comic Sans MS" w:eastAsia="Comic Sans MS" w:hAnsi="Comic Sans MS" w:cs="Comic Sans MS"/>
                <w:color w:val="000000"/>
                <w:sz w:val="20"/>
                <w:szCs w:val="20"/>
              </w:rPr>
              <w:t xml:space="preserve"> </w:t>
            </w:r>
            <w:r>
              <w:rPr>
                <w:noProof/>
              </w:rPr>
              <w:drawing>
                <wp:anchor distT="0" distB="0" distL="114300" distR="114300" simplePos="0" relativeHeight="251662336" behindDoc="0" locked="0" layoutInCell="1" hidden="0" allowOverlap="1">
                  <wp:simplePos x="0" y="0"/>
                  <wp:positionH relativeFrom="column">
                    <wp:posOffset>444500</wp:posOffset>
                  </wp:positionH>
                  <wp:positionV relativeFrom="paragraph">
                    <wp:posOffset>380365</wp:posOffset>
                  </wp:positionV>
                  <wp:extent cx="600075" cy="467995"/>
                  <wp:effectExtent l="0" t="0" r="0" b="0"/>
                  <wp:wrapNone/>
                  <wp:docPr id="10" name="image4.png" descr="Animated calendar clipart kid - ClipartBarn"/>
                  <wp:cNvGraphicFramePr/>
                  <a:graphic xmlns:a="http://schemas.openxmlformats.org/drawingml/2006/main">
                    <a:graphicData uri="http://schemas.openxmlformats.org/drawingml/2006/picture">
                      <pic:pic xmlns:pic="http://schemas.openxmlformats.org/drawingml/2006/picture">
                        <pic:nvPicPr>
                          <pic:cNvPr id="0" name="image4.png" descr="Animated calendar clipart kid - ClipartBarn"/>
                          <pic:cNvPicPr preferRelativeResize="0"/>
                        </pic:nvPicPr>
                        <pic:blipFill>
                          <a:blip r:embed="rId11"/>
                          <a:srcRect/>
                          <a:stretch>
                            <a:fillRect/>
                          </a:stretch>
                        </pic:blipFill>
                        <pic:spPr>
                          <a:xfrm>
                            <a:off x="0" y="0"/>
                            <a:ext cx="600075" cy="467995"/>
                          </a:xfrm>
                          <a:prstGeom prst="rect">
                            <a:avLst/>
                          </a:prstGeom>
                          <a:ln/>
                        </pic:spPr>
                      </pic:pic>
                    </a:graphicData>
                  </a:graphic>
                </wp:anchor>
              </w:drawing>
            </w:r>
          </w:p>
        </w:tc>
        <w:tc>
          <w:tcPr>
            <w:tcW w:w="7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5C5F" w:rsidRDefault="005F3EB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17</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September – Jeans for Genes (charity donation to wear own clothes)</w:t>
            </w:r>
          </w:p>
          <w:p w:rsidR="008C5C5F" w:rsidRDefault="005F3EB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22</w:t>
            </w:r>
            <w:r>
              <w:rPr>
                <w:rFonts w:ascii="Comic Sans MS" w:eastAsia="Comic Sans MS" w:hAnsi="Comic Sans MS" w:cs="Comic Sans MS"/>
                <w:sz w:val="24"/>
                <w:szCs w:val="24"/>
                <w:vertAlign w:val="superscript"/>
              </w:rPr>
              <w:t>nd</w:t>
            </w:r>
            <w:r>
              <w:rPr>
                <w:rFonts w:ascii="Comic Sans MS" w:eastAsia="Comic Sans MS" w:hAnsi="Comic Sans MS" w:cs="Comic Sans MS"/>
                <w:sz w:val="24"/>
                <w:szCs w:val="24"/>
              </w:rPr>
              <w:t xml:space="preserve"> September – All cubs attending their full sessions</w:t>
            </w:r>
          </w:p>
          <w:p w:rsidR="008C5C5F" w:rsidRDefault="005F3EB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25</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 29</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October – Half Term</w:t>
            </w:r>
          </w:p>
          <w:p w:rsidR="008C5C5F" w:rsidRDefault="005F3EB5">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17</w:t>
            </w:r>
            <w:r>
              <w:rPr>
                <w:rFonts w:ascii="Comic Sans MS" w:eastAsia="Comic Sans MS" w:hAnsi="Comic Sans MS" w:cs="Comic Sans MS"/>
                <w:sz w:val="24"/>
                <w:szCs w:val="24"/>
                <w:vertAlign w:val="superscript"/>
              </w:rPr>
              <w:t>th</w:t>
            </w:r>
            <w:r>
              <w:rPr>
                <w:rFonts w:ascii="Comic Sans MS" w:eastAsia="Comic Sans MS" w:hAnsi="Comic Sans MS" w:cs="Comic Sans MS"/>
                <w:sz w:val="24"/>
                <w:szCs w:val="24"/>
              </w:rPr>
              <w:t xml:space="preserve"> December – End of term (timings will be announced)</w:t>
            </w:r>
          </w:p>
          <w:p w:rsidR="008C5C5F" w:rsidRDefault="008C5C5F">
            <w:pPr>
              <w:spacing w:after="0" w:line="240" w:lineRule="auto"/>
              <w:rPr>
                <w:rFonts w:ascii="Comic Sans MS" w:eastAsia="Comic Sans MS" w:hAnsi="Comic Sans MS" w:cs="Comic Sans MS"/>
                <w:sz w:val="20"/>
                <w:szCs w:val="20"/>
              </w:rPr>
            </w:pPr>
          </w:p>
        </w:tc>
      </w:tr>
      <w:tr w:rsidR="008C5C5F">
        <w:tc>
          <w:tcPr>
            <w:tcW w:w="10762"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rsidR="008C5C5F" w:rsidRDefault="005F3EB5">
            <w:pP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b/>
                <w:color w:val="0070C0"/>
                <w:sz w:val="50"/>
                <w:szCs w:val="50"/>
              </w:rPr>
              <w:t>Learning at Home</w:t>
            </w:r>
          </w:p>
        </w:tc>
      </w:tr>
      <w:tr w:rsidR="008C5C5F">
        <w:trPr>
          <w:trHeight w:val="1065"/>
        </w:trPr>
        <w:tc>
          <w:tcPr>
            <w:tcW w:w="10762"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8C5C5F" w:rsidRDefault="005F3EB5">
            <w:pPr>
              <w:spacing w:after="0" w:line="240"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 </w:t>
            </w:r>
          </w:p>
          <w:p w:rsidR="008C5C5F" w:rsidRDefault="005F3EB5">
            <w:pPr>
              <w:spacing w:after="0"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Reminders</w:t>
            </w:r>
            <w:r>
              <w:rPr>
                <w:rFonts w:ascii="Comic Sans MS" w:eastAsia="Comic Sans MS" w:hAnsi="Comic Sans MS" w:cs="Comic Sans MS"/>
                <w:sz w:val="24"/>
                <w:szCs w:val="24"/>
              </w:rPr>
              <w:t>: any reminders will appear here, so do make sure you keep an eye out for this and read it each week.</w:t>
            </w:r>
          </w:p>
        </w:tc>
      </w:tr>
    </w:tbl>
    <w:p w:rsidR="008C5C5F" w:rsidRDefault="005F3EB5">
      <w:pPr>
        <w:spacing w:after="0" w:line="240" w:lineRule="auto"/>
        <w:jc w:val="center"/>
        <w:rPr>
          <w:rFonts w:ascii="Architects Daughter" w:eastAsia="Architects Daughter" w:hAnsi="Architects Daughter" w:cs="Architects Daughter"/>
          <w:i/>
          <w:sz w:val="28"/>
          <w:szCs w:val="28"/>
        </w:rPr>
      </w:pPr>
      <w:r>
        <w:rPr>
          <w:rFonts w:ascii="Architects Daughter" w:eastAsia="Architects Daughter" w:hAnsi="Architects Daughter" w:cs="Architects Daughter"/>
          <w:b/>
          <w:i/>
          <w:sz w:val="28"/>
          <w:szCs w:val="28"/>
        </w:rPr>
        <w:t>This newsletter will be sent out by email only from here onwards. A copy was sent by email on 16.9.21, please contact the school office if you did not re</w:t>
      </w:r>
      <w:r>
        <w:rPr>
          <w:rFonts w:ascii="Architects Daughter" w:eastAsia="Architects Daughter" w:hAnsi="Architects Daughter" w:cs="Architects Daughter"/>
          <w:b/>
          <w:i/>
          <w:sz w:val="28"/>
          <w:szCs w:val="28"/>
        </w:rPr>
        <w:t>ceive it.</w:t>
      </w:r>
    </w:p>
    <w:p w:rsidR="008C5C5F" w:rsidRDefault="008C5C5F">
      <w:pPr>
        <w:spacing w:after="0" w:line="240" w:lineRule="auto"/>
        <w:rPr>
          <w:rFonts w:ascii="Comic Sans MS" w:eastAsia="Comic Sans MS" w:hAnsi="Comic Sans MS" w:cs="Comic Sans MS"/>
          <w:sz w:val="24"/>
          <w:szCs w:val="24"/>
        </w:rPr>
      </w:pPr>
    </w:p>
    <w:p w:rsidR="008C5C5F" w:rsidRDefault="005F3EB5">
      <w:pPr>
        <w:spacing w:after="0" w:line="240" w:lineRule="auto"/>
        <w:jc w:val="center"/>
        <w:rPr>
          <w:rFonts w:ascii="Comic Sans MS" w:eastAsia="Comic Sans MS" w:hAnsi="Comic Sans MS" w:cs="Comic Sans MS"/>
          <w:sz w:val="24"/>
          <w:szCs w:val="24"/>
        </w:rPr>
      </w:pPr>
      <w:r>
        <w:rPr>
          <w:rFonts w:ascii="Comic Sans MS" w:eastAsia="Comic Sans MS" w:hAnsi="Comic Sans MS" w:cs="Comic Sans MS"/>
          <w:b/>
          <w:color w:val="000000"/>
          <w:sz w:val="38"/>
          <w:szCs w:val="38"/>
        </w:rPr>
        <w:t>Thank you, the Nursery Team</w:t>
      </w:r>
    </w:p>
    <w:sectPr w:rsidR="008C5C5F">
      <w:pgSz w:w="11906" w:h="16838"/>
      <w:pgMar w:top="567" w:right="567"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chitects Daughte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5F"/>
    <w:rsid w:val="005F3EB5"/>
    <w:rsid w:val="008C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A46CA-55C7-430C-A373-287D7B9E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FC71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5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9D9"/>
    <w:rPr>
      <w:rFonts w:ascii="Segoe UI" w:hAnsi="Segoe UI" w:cs="Segoe UI"/>
      <w:sz w:val="18"/>
      <w:szCs w:val="18"/>
    </w:rPr>
  </w:style>
  <w:style w:type="table" w:styleId="TableGrid">
    <w:name w:val="Table Grid"/>
    <w:basedOn w:val="TableNormal"/>
    <w:uiPriority w:val="39"/>
    <w:rsid w:val="009C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7.pn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9/3xIt4i340COuN32zT/NTi2Q==">AMUW2mWmMe2sg9G3Nr0F9XV+CawfMAQHKnXAj4+K0qeUvGYwfGsNcKJ8FzxdbXBk4hgiYUhzm3JiR1mKX/Bxrdngj5F7NHV2MPWZr94/Kfk+6i02AZMsjlRiU+IlF9ALA7JoMhv22m4m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Cygnet IT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Towner</dc:creator>
  <cp:lastModifiedBy>Kelly Reid</cp:lastModifiedBy>
  <cp:revision>2</cp:revision>
  <dcterms:created xsi:type="dcterms:W3CDTF">2021-09-17T10:19:00Z</dcterms:created>
  <dcterms:modified xsi:type="dcterms:W3CDTF">2021-09-17T10:19:00Z</dcterms:modified>
</cp:coreProperties>
</file>